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EBB" w14:textId="77777777" w:rsidR="00F647DC" w:rsidRPr="00064342" w:rsidRDefault="00F658EC" w:rsidP="00064342">
      <w:pPr>
        <w:pStyle w:val="Heading1"/>
      </w:pPr>
      <w:r w:rsidRPr="00064342">
        <mc:AlternateContent>
          <mc:Choice Requires="wps">
            <w:drawing>
              <wp:anchor distT="0" distB="0" distL="114300" distR="114300" simplePos="0" relativeHeight="251657215" behindDoc="1" locked="0" layoutInCell="1" allowOverlap="1" wp14:anchorId="0B96D733" wp14:editId="34CA6DE9">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60810D"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D733" id="Rectangle 3" o:spid="_x0000_s1026" alt="&quot;&quot;" style="position:absolute;margin-left:-9pt;margin-top:5.4pt;width:558.6pt;height:3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5160810D" w14:textId="77777777" w:rsidR="006D6BBD" w:rsidRDefault="006D6BBD" w:rsidP="006D6BBD">
                      <w:pPr>
                        <w:jc w:val="center"/>
                      </w:pPr>
                    </w:p>
                  </w:txbxContent>
                </v:textbox>
              </v:rect>
            </w:pict>
          </mc:Fallback>
        </mc:AlternateContent>
      </w:r>
      <w:r w:rsidR="00F47A61">
        <w:t xml:space="preserve">Little </w:t>
      </w:r>
      <w:r w:rsidR="00F647DC" w:rsidRPr="00064342">
        <w:t>S</w:t>
      </w:r>
      <w:r w:rsidR="00B5541B" w:rsidRPr="00064342">
        <w:t>PARK: S</w:t>
      </w:r>
      <w:r w:rsidR="00F647DC" w:rsidRPr="00064342">
        <w:t>imple Play Adaptations to Reference for Kids</w:t>
      </w:r>
    </w:p>
    <w:p w14:paraId="539BED31" w14:textId="77777777" w:rsidR="003969EF" w:rsidRPr="00677A65" w:rsidRDefault="003969EF" w:rsidP="003969EF">
      <w:pPr>
        <w:pStyle w:val="Heading2"/>
        <w:rPr>
          <w:b w:val="0"/>
          <w:bCs w:val="0"/>
        </w:rPr>
      </w:pPr>
      <w:r>
        <w:rPr>
          <w:b w:val="0"/>
          <w:bCs w:val="0"/>
        </w:rPr>
        <w:t xml:space="preserve">Matching Picture Lotto BINGO Built-in Switch Game </w:t>
      </w:r>
    </w:p>
    <w:tbl>
      <w:tblPr>
        <w:tblStyle w:val="TableGrid"/>
        <w:tblW w:w="10980" w:type="dxa"/>
        <w:tblInd w:w="-90" w:type="dxa"/>
        <w:tblLook w:val="04A0" w:firstRow="1" w:lastRow="0" w:firstColumn="1" w:lastColumn="0" w:noHBand="0" w:noVBand="1"/>
      </w:tblPr>
      <w:tblGrid>
        <w:gridCol w:w="5485"/>
        <w:gridCol w:w="5495"/>
      </w:tblGrid>
      <w:tr w:rsidR="00881DCF" w14:paraId="685F8E20" w14:textId="77777777" w:rsidTr="00A817A5">
        <w:tc>
          <w:tcPr>
            <w:tcW w:w="5485" w:type="dxa"/>
            <w:tcBorders>
              <w:top w:val="nil"/>
              <w:left w:val="nil"/>
              <w:bottom w:val="single" w:sz="4" w:space="0" w:color="000000" w:themeColor="text1"/>
              <w:right w:val="nil"/>
            </w:tcBorders>
          </w:tcPr>
          <w:p w14:paraId="643D3532"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1B2EAAEA" w14:textId="77777777" w:rsidR="00A817A5" w:rsidRDefault="00A817A5" w:rsidP="00A817A5">
            <w:r w:rsidRPr="00B36266">
              <w:rPr>
                <w:rFonts w:cs="Open Sans"/>
                <w:b/>
                <w:bCs/>
              </w:rPr>
              <w:t>Image:</w:t>
            </w:r>
          </w:p>
        </w:tc>
      </w:tr>
      <w:tr w:rsidR="0050282A" w14:paraId="79B7B0B3" w14:textId="77777777" w:rsidTr="00A817A5">
        <w:tc>
          <w:tcPr>
            <w:tcW w:w="5485" w:type="dxa"/>
            <w:tcBorders>
              <w:top w:val="single" w:sz="4" w:space="0" w:color="000000" w:themeColor="text1"/>
            </w:tcBorders>
          </w:tcPr>
          <w:p w14:paraId="23624B30" w14:textId="132F6342" w:rsidR="00842F96" w:rsidRDefault="00BE612F" w:rsidP="00842F96">
            <w:pPr>
              <w:rPr>
                <w:rFonts w:ascii="Avenir" w:hAnsi="Avenir"/>
                <w:color w:val="212529"/>
                <w:szCs w:val="24"/>
                <w:shd w:val="clear" w:color="auto" w:fill="FFFFFF"/>
              </w:rPr>
            </w:pPr>
            <w:r w:rsidRPr="00A63187">
              <w:rPr>
                <w:rFonts w:ascii="Avenir" w:hAnsi="Avenir"/>
                <w:color w:val="212529"/>
                <w:szCs w:val="24"/>
                <w:shd w:val="clear" w:color="auto" w:fill="FFFFFF"/>
              </w:rPr>
              <w:t xml:space="preserve">Game board is mounted on an electronic base with nine red LED’s that light up when players match the right picture word cards to the right word and picture on the game board. </w:t>
            </w:r>
          </w:p>
          <w:p w14:paraId="00EAAE65" w14:textId="77777777" w:rsidR="00BE612F" w:rsidRPr="00B877F3" w:rsidRDefault="00BE612F" w:rsidP="00842F96">
            <w:pPr>
              <w:rPr>
                <w:rFonts w:ascii="Avenir" w:hAnsi="Avenir"/>
                <w:color w:val="000000"/>
                <w:szCs w:val="24"/>
              </w:rPr>
            </w:pPr>
          </w:p>
          <w:p w14:paraId="0D8B5F5F" w14:textId="77777777" w:rsidR="004421F3" w:rsidRPr="004421F3" w:rsidRDefault="004421F3" w:rsidP="004421F3">
            <w:hyperlink r:id="rId10" w:history="1">
              <w:r w:rsidRPr="004421F3">
                <w:rPr>
                  <w:rStyle w:val="Hyperlink"/>
                </w:rPr>
                <w:t>Purchasing Information</w:t>
              </w:r>
            </w:hyperlink>
          </w:p>
          <w:p w14:paraId="36D67DDA" w14:textId="77777777" w:rsidR="004421F3" w:rsidRPr="004421F3" w:rsidRDefault="004421F3" w:rsidP="004421F3"/>
          <w:p w14:paraId="34DC4787" w14:textId="5DA6F2D4" w:rsidR="000A1DDB" w:rsidRPr="0099189F" w:rsidRDefault="004421F3" w:rsidP="004421F3">
            <w:pPr>
              <w:pStyle w:val="paragraph"/>
              <w:spacing w:before="0" w:beforeAutospacing="0" w:after="0" w:afterAutospacing="0"/>
              <w:textAlignment w:val="baseline"/>
              <w:rPr>
                <w:rFonts w:ascii="Segoe UI" w:hAnsi="Segoe UI" w:cs="Segoe UI"/>
                <w:sz w:val="18"/>
                <w:szCs w:val="18"/>
              </w:rPr>
            </w:pPr>
            <w:hyperlink r:id="rId11" w:history="1">
              <w:r w:rsidRPr="004421F3">
                <w:rPr>
                  <w:rStyle w:val="Hyperlink"/>
                  <w:rFonts w:ascii="Avenir Book" w:eastAsiaTheme="minorHAnsi" w:hAnsi="Avenir Book" w:cstheme="minorBidi"/>
                  <w:szCs w:val="22"/>
                </w:rPr>
                <w:t>User’s Manual</w:t>
              </w:r>
            </w:hyperlink>
            <w:r w:rsidRPr="004421F3">
              <w:rPr>
                <w:rFonts w:ascii="Avenir Book" w:eastAsiaTheme="minorHAnsi" w:hAnsi="Avenir Book" w:cstheme="minorBidi"/>
                <w:szCs w:val="22"/>
              </w:rPr>
              <w:t> </w:t>
            </w:r>
          </w:p>
        </w:tc>
        <w:tc>
          <w:tcPr>
            <w:tcW w:w="5495" w:type="dxa"/>
            <w:tcBorders>
              <w:top w:val="single" w:sz="4" w:space="0" w:color="000000" w:themeColor="text1"/>
            </w:tcBorders>
          </w:tcPr>
          <w:p w14:paraId="01B0E116" w14:textId="69FA33A6" w:rsidR="0050282A" w:rsidRPr="00F93323" w:rsidRDefault="00173A01" w:rsidP="000A1DDB">
            <w:pPr>
              <w:rPr>
                <w:rFonts w:ascii="Avenir" w:hAnsi="Avenir"/>
                <w:color w:val="212529"/>
                <w:bdr w:val="none" w:sz="0" w:space="0" w:color="auto" w:frame="1"/>
                <w:shd w:val="clear" w:color="auto" w:fill="FFFFFF"/>
              </w:rPr>
            </w:pPr>
            <w:r w:rsidRPr="00683B29">
              <w:rPr>
                <w:noProof/>
              </w:rPr>
              <w:drawing>
                <wp:anchor distT="0" distB="0" distL="114300" distR="114300" simplePos="0" relativeHeight="251661312" behindDoc="0" locked="0" layoutInCell="1" allowOverlap="1" wp14:anchorId="3E9C699B" wp14:editId="1666FED7">
                  <wp:simplePos x="0" y="0"/>
                  <wp:positionH relativeFrom="column">
                    <wp:posOffset>1270</wp:posOffset>
                  </wp:positionH>
                  <wp:positionV relativeFrom="paragraph">
                    <wp:posOffset>216535</wp:posOffset>
                  </wp:positionV>
                  <wp:extent cx="2171700" cy="1367790"/>
                  <wp:effectExtent l="0" t="0" r="0" b="3810"/>
                  <wp:wrapThrough wrapText="bothSides">
                    <wp:wrapPolygon edited="0">
                      <wp:start x="0" y="0"/>
                      <wp:lineTo x="0" y="21460"/>
                      <wp:lineTo x="21474" y="21460"/>
                      <wp:lineTo x="214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82A">
              <w:rPr>
                <w:rFonts w:ascii="Avenir" w:hAnsi="Avenir"/>
                <w:color w:val="212529"/>
                <w:bdr w:val="none" w:sz="0" w:space="0" w:color="auto" w:frame="1"/>
                <w:shd w:val="clear" w:color="auto" w:fill="FFFFFF"/>
              </w:rPr>
              <w:fldChar w:fldCharType="begin"/>
            </w:r>
            <w:r w:rsidR="0050282A">
              <w:rPr>
                <w:rFonts w:ascii="Avenir" w:hAnsi="Avenir"/>
                <w:color w:val="212529"/>
                <w:bdr w:val="none" w:sz="0" w:space="0" w:color="auto" w:frame="1"/>
                <w:shd w:val="clear" w:color="auto" w:fill="FFFFFF"/>
              </w:rPr>
              <w:instrText xml:space="preserve"> INCLUDEPICTURE "https://lh7-rt.googleusercontent.com/docsz/AD_4nXeOqFVUXOpmPChDlwsrMF8x69QD8YbzfO0Cj5lbBsU_4ZoNoMzcrU5qjUNQDmnt_lxTUHYSvsKyBlfRt3ZLqQkrxg2aG1SCGSgHUinuWSAijPp50pdMNfsRFvbC-ri7KfNepJ1pIigN12OPHvvgHFOA0Tdd?key=ZswbOXSIf6z3o2AZX7W3ig" \* MERGEFORMATINET </w:instrText>
            </w:r>
            <w:r w:rsidR="0050282A">
              <w:rPr>
                <w:rFonts w:ascii="Avenir" w:hAnsi="Avenir"/>
                <w:color w:val="212529"/>
                <w:bdr w:val="none" w:sz="0" w:space="0" w:color="auto" w:frame="1"/>
                <w:shd w:val="clear" w:color="auto" w:fill="FFFFFF"/>
              </w:rPr>
              <w:fldChar w:fldCharType="separate"/>
            </w:r>
            <w:r w:rsidR="0050282A">
              <w:rPr>
                <w:rFonts w:ascii="Avenir" w:hAnsi="Avenir"/>
                <w:color w:val="212529"/>
                <w:bdr w:val="none" w:sz="0" w:space="0" w:color="auto" w:frame="1"/>
                <w:shd w:val="clear" w:color="auto" w:fill="FFFFFF"/>
              </w:rPr>
              <w:fldChar w:fldCharType="end"/>
            </w:r>
          </w:p>
        </w:tc>
      </w:tr>
    </w:tbl>
    <w:p w14:paraId="1702CD93" w14:textId="0CB4BF2D" w:rsidR="007C4EB0" w:rsidRPr="00F925D4" w:rsidRDefault="007C4EB0" w:rsidP="00F925D4">
      <w:pPr>
        <w:pBdr>
          <w:top w:val="single" w:sz="4" w:space="1" w:color="auto"/>
          <w:left w:val="single" w:sz="4" w:space="4" w:color="auto"/>
          <w:bottom w:val="single" w:sz="4" w:space="1" w:color="auto"/>
          <w:right w:val="single" w:sz="4" w:space="4" w:color="auto"/>
        </w:pBdr>
        <w:spacing w:after="0"/>
        <w:sectPr w:rsidR="007C4EB0" w:rsidRPr="00F925D4" w:rsidSect="00BF408A">
          <w:footerReference w:type="default" r:id="rId13"/>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61954542" w14:textId="77777777" w:rsidR="00F47A61" w:rsidRPr="00B41FB5" w:rsidRDefault="00F47A61" w:rsidP="00043AD1">
      <w:pPr>
        <w:pBdr>
          <w:top w:val="single" w:sz="4" w:space="1" w:color="auto"/>
          <w:left w:val="single" w:sz="4" w:space="4" w:color="auto"/>
          <w:bottom w:val="single" w:sz="4" w:space="1" w:color="auto"/>
          <w:right w:val="single" w:sz="4" w:space="4" w:color="auto"/>
        </w:pBdr>
        <w:spacing w:after="0"/>
        <w:rPr>
          <w:rFonts w:cs="Open Sans"/>
          <w:b/>
          <w:bCs/>
        </w:rPr>
      </w:pPr>
      <w:r w:rsidRPr="00B41FB5">
        <w:rPr>
          <w:rFonts w:cs="Open Sans"/>
          <w:b/>
          <w:bCs/>
        </w:rPr>
        <w:t>Who Might Benefit?</w:t>
      </w:r>
    </w:p>
    <w:p w14:paraId="156FA1A3" w14:textId="4C83B31D" w:rsidR="003C52CB" w:rsidRPr="003C52CB" w:rsidRDefault="00B359E2" w:rsidP="003C52CB">
      <w:pPr>
        <w:pBdr>
          <w:top w:val="single" w:sz="4" w:space="1" w:color="000000"/>
          <w:left w:val="single" w:sz="4" w:space="4" w:color="000000"/>
          <w:bottom w:val="single" w:sz="4" w:space="1" w:color="000000"/>
          <w:right w:val="single" w:sz="4" w:space="4" w:color="000000"/>
        </w:pBdr>
        <w:spacing w:after="0"/>
        <w:rPr>
          <w:rFonts w:cs="Open Sans"/>
        </w:rPr>
      </w:pPr>
      <w:r w:rsidRPr="00B359E2">
        <w:rPr>
          <w:rFonts w:cs="Open Sans"/>
        </w:rPr>
        <w:t xml:space="preserve">Those who </w:t>
      </w:r>
      <w:r w:rsidR="00020C5F" w:rsidRPr="00020C5F">
        <w:rPr>
          <w:rFonts w:cs="Open Sans"/>
        </w:rPr>
        <w:t xml:space="preserve">benefit from </w:t>
      </w:r>
      <w:r w:rsidR="000420B9" w:rsidRPr="000420B9">
        <w:rPr>
          <w:rFonts w:cs="Open Sans"/>
        </w:rPr>
        <w:t>switch-activated, visually and auditorily engaging activities that support cause-and-effect understanding, motor skill development, picture-word matching, and peer interaction, while accommodating fine motor and mobility challenges.</w:t>
      </w:r>
    </w:p>
    <w:p w14:paraId="24F65C2B" w14:textId="4B244424" w:rsidR="00F47A61" w:rsidRPr="00B41FB5" w:rsidRDefault="00F47A61" w:rsidP="006C3BDF">
      <w:pPr>
        <w:pBdr>
          <w:top w:val="single" w:sz="4" w:space="1" w:color="auto"/>
          <w:left w:val="single" w:sz="4" w:space="4" w:color="auto"/>
          <w:bottom w:val="single" w:sz="4" w:space="1" w:color="auto"/>
          <w:right w:val="single" w:sz="4" w:space="4" w:color="auto"/>
        </w:pBdr>
        <w:spacing w:after="0"/>
        <w:rPr>
          <w:rFonts w:cs="Open Sans"/>
          <w:b/>
          <w:bCs/>
        </w:rPr>
      </w:pPr>
      <w:r w:rsidRPr="00B41FB5">
        <w:rPr>
          <w:rFonts w:cs="Open Sans"/>
          <w:b/>
          <w:bCs/>
        </w:rPr>
        <w:t xml:space="preserve">Why Use? </w:t>
      </w:r>
    </w:p>
    <w:p w14:paraId="50806884" w14:textId="5C09094C" w:rsidR="005E23E0" w:rsidRPr="001F589A" w:rsidRDefault="00B3798D" w:rsidP="00DB7E53">
      <w:pPr>
        <w:pBdr>
          <w:top w:val="single" w:sz="4" w:space="1" w:color="auto"/>
          <w:left w:val="single" w:sz="4" w:space="4" w:color="auto"/>
          <w:bottom w:val="single" w:sz="4" w:space="1" w:color="auto"/>
          <w:right w:val="single" w:sz="4" w:space="4" w:color="auto"/>
        </w:pBdr>
        <w:spacing w:after="0"/>
        <w:rPr>
          <w:szCs w:val="24"/>
        </w:rPr>
      </w:pPr>
      <w:r w:rsidRPr="001F589A">
        <w:rPr>
          <w:szCs w:val="24"/>
        </w:rPr>
        <w:t>Provides an</w:t>
      </w:r>
      <w:r w:rsidR="005E23E0" w:rsidRPr="001F589A">
        <w:rPr>
          <w:szCs w:val="24"/>
        </w:rPr>
        <w:t xml:space="preserve"> opportunity </w:t>
      </w:r>
      <w:r w:rsidR="00881CCD">
        <w:rPr>
          <w:szCs w:val="24"/>
        </w:rPr>
        <w:t>to</w:t>
      </w:r>
      <w:r w:rsidR="001F589A" w:rsidRPr="001F589A">
        <w:rPr>
          <w:szCs w:val="24"/>
        </w:rPr>
        <w:t xml:space="preserve"> </w:t>
      </w:r>
      <w:r w:rsidR="00881CCD" w:rsidRPr="00881CCD">
        <w:rPr>
          <w:szCs w:val="24"/>
        </w:rPr>
        <w:t>promote switch use and scanning skills through multi-sensory, engaging experiences that support hand-eye coordination, problem-solving, word and picture identification, and cooperative play behaviors like turn taking.</w:t>
      </w:r>
    </w:p>
    <w:tbl>
      <w:tblPr>
        <w:tblStyle w:val="TableGrid"/>
        <w:tblW w:w="10980" w:type="dxa"/>
        <w:tblInd w:w="-95" w:type="dxa"/>
        <w:tblLook w:val="04A0" w:firstRow="1" w:lastRow="0" w:firstColumn="1" w:lastColumn="0" w:noHBand="0" w:noVBand="1"/>
      </w:tblPr>
      <w:tblGrid>
        <w:gridCol w:w="6120"/>
        <w:gridCol w:w="4860"/>
      </w:tblGrid>
      <w:tr w:rsidR="008D6ED7" w:rsidRPr="0096519F" w14:paraId="383F0D0E" w14:textId="77777777" w:rsidTr="005E6D03">
        <w:tc>
          <w:tcPr>
            <w:tcW w:w="6120" w:type="dxa"/>
          </w:tcPr>
          <w:p w14:paraId="59665DFF" w14:textId="77777777" w:rsidR="0011427B" w:rsidRPr="0096519F" w:rsidRDefault="0011427B" w:rsidP="005E6D03">
            <w:pPr>
              <w:pStyle w:val="Heading3"/>
            </w:pPr>
            <w:r>
              <w:t>Instructions for Use:</w:t>
            </w:r>
          </w:p>
        </w:tc>
        <w:tc>
          <w:tcPr>
            <w:tcW w:w="4860" w:type="dxa"/>
          </w:tcPr>
          <w:p w14:paraId="4730DA99" w14:textId="77777777" w:rsidR="0011427B" w:rsidRPr="008D572E" w:rsidRDefault="0011427B" w:rsidP="005E6D03">
            <w:pPr>
              <w:pStyle w:val="Heading3"/>
              <w:rPr>
                <w:szCs w:val="24"/>
              </w:rPr>
            </w:pPr>
            <w:r w:rsidRPr="008D572E">
              <w:rPr>
                <w:szCs w:val="24"/>
              </w:rPr>
              <w:t>Adaptation Ideas:</w:t>
            </w:r>
          </w:p>
        </w:tc>
      </w:tr>
      <w:tr w:rsidR="008D6ED7" w:rsidRPr="0096519F" w14:paraId="55818DB1" w14:textId="77777777" w:rsidTr="005E6D03">
        <w:tc>
          <w:tcPr>
            <w:tcW w:w="6120" w:type="dxa"/>
          </w:tcPr>
          <w:p w14:paraId="65E49405" w14:textId="77777777" w:rsidR="00000274" w:rsidRPr="008D572E" w:rsidRDefault="00000274" w:rsidP="0011427B">
            <w:pPr>
              <w:rPr>
                <w:rFonts w:cs="Open Sans"/>
                <w:b/>
                <w:bCs/>
                <w:szCs w:val="24"/>
              </w:rPr>
            </w:pPr>
            <w:r w:rsidRPr="008D572E">
              <w:rPr>
                <w:rFonts w:ascii="Avenir" w:hAnsi="Avenir"/>
                <w:b/>
                <w:bCs/>
                <w:color w:val="000000"/>
                <w:szCs w:val="24"/>
                <w:shd w:val="clear" w:color="auto" w:fill="FFFFFF"/>
              </w:rPr>
              <w:t>Environmental Considerations </w:t>
            </w:r>
          </w:p>
          <w:p w14:paraId="4A374EBD" w14:textId="43A419CD" w:rsidR="0078211F" w:rsidRDefault="00373181" w:rsidP="00000488">
            <w:pPr>
              <w:numPr>
                <w:ilvl w:val="0"/>
                <w:numId w:val="1"/>
              </w:numPr>
              <w:tabs>
                <w:tab w:val="clear" w:pos="1440"/>
                <w:tab w:val="num" w:pos="720"/>
              </w:tabs>
              <w:ind w:left="720"/>
            </w:pPr>
            <w:r>
              <w:rPr>
                <w:rStyle w:val="normaltextrun"/>
                <w:color w:val="000000"/>
                <w:shd w:val="clear" w:color="auto" w:fill="FFFFFF"/>
              </w:rPr>
              <w:t>Use in any environment including community, home, and school</w:t>
            </w:r>
            <w:r w:rsidR="002E1D6D">
              <w:rPr>
                <w:rStyle w:val="normaltextrun"/>
                <w:color w:val="000000"/>
                <w:shd w:val="clear" w:color="auto" w:fill="FFFFFF"/>
              </w:rPr>
              <w:t xml:space="preserve"> on a flat surface</w:t>
            </w:r>
            <w:r>
              <w:rPr>
                <w:rStyle w:val="normaltextrun"/>
                <w:color w:val="000000"/>
                <w:shd w:val="clear" w:color="auto" w:fill="FFFFFF"/>
              </w:rPr>
              <w:t>.</w:t>
            </w:r>
          </w:p>
          <w:p w14:paraId="26628FD6" w14:textId="677FDC6F" w:rsidR="00677A5E" w:rsidRPr="008D572E" w:rsidRDefault="00881DCF" w:rsidP="00677A5E">
            <w:pPr>
              <w:rPr>
                <w:b/>
                <w:bCs/>
                <w:szCs w:val="24"/>
              </w:rPr>
            </w:pPr>
            <w:r>
              <w:rPr>
                <w:b/>
                <w:bCs/>
                <w:szCs w:val="24"/>
              </w:rPr>
              <w:t>Positioning</w:t>
            </w:r>
          </w:p>
          <w:p w14:paraId="64C843EA" w14:textId="412D210E" w:rsidR="00881DCF" w:rsidRPr="00EF4744" w:rsidRDefault="000E6A4D" w:rsidP="00881DCF">
            <w:pPr>
              <w:pStyle w:val="NormalWeb"/>
              <w:numPr>
                <w:ilvl w:val="0"/>
                <w:numId w:val="1"/>
              </w:numPr>
              <w:tabs>
                <w:tab w:val="clear" w:pos="1440"/>
                <w:tab w:val="num" w:pos="720"/>
              </w:tabs>
              <w:ind w:left="720"/>
              <w:textAlignment w:val="baseline"/>
              <w:rPr>
                <w:rFonts w:ascii="Helvetica Neue" w:hAnsi="Helvetica Neue"/>
                <w:color w:val="000000"/>
              </w:rPr>
            </w:pPr>
            <w:r>
              <w:rPr>
                <w:rFonts w:ascii="Avenir" w:hAnsi="Avenir"/>
                <w:color w:val="000000"/>
                <w:shd w:val="clear" w:color="auto" w:fill="FFFFFF"/>
              </w:rPr>
              <w:t>Use</w:t>
            </w:r>
            <w:r w:rsidR="00881DCF">
              <w:rPr>
                <w:rFonts w:ascii="Avenir" w:hAnsi="Avenir"/>
                <w:color w:val="000000"/>
                <w:shd w:val="clear" w:color="auto" w:fill="FFFFFF"/>
              </w:rPr>
              <w:t xml:space="preserve"> in seated</w:t>
            </w:r>
            <w:r w:rsidR="00D4779A">
              <w:rPr>
                <w:rFonts w:ascii="Avenir" w:hAnsi="Avenir"/>
                <w:color w:val="000000"/>
                <w:shd w:val="clear" w:color="auto" w:fill="FFFFFF"/>
              </w:rPr>
              <w:t xml:space="preserve"> position</w:t>
            </w:r>
            <w:r w:rsidR="00373181">
              <w:rPr>
                <w:rFonts w:ascii="Avenir" w:hAnsi="Avenir"/>
                <w:color w:val="000000"/>
                <w:shd w:val="clear" w:color="auto" w:fill="FFFFFF"/>
              </w:rPr>
              <w:t xml:space="preserve"> at a table</w:t>
            </w:r>
            <w:r w:rsidR="00D4779A">
              <w:rPr>
                <w:rFonts w:ascii="Avenir" w:hAnsi="Avenir"/>
                <w:color w:val="000000"/>
                <w:shd w:val="clear" w:color="auto" w:fill="FFFFFF"/>
              </w:rPr>
              <w:t xml:space="preserve"> or</w:t>
            </w:r>
            <w:r w:rsidR="00881DCF">
              <w:rPr>
                <w:rFonts w:ascii="Avenir" w:hAnsi="Avenir"/>
                <w:color w:val="000000"/>
                <w:shd w:val="clear" w:color="auto" w:fill="FFFFFF"/>
              </w:rPr>
              <w:t xml:space="preserve"> on the floor</w:t>
            </w:r>
            <w:r w:rsidR="003D7BB3">
              <w:rPr>
                <w:rFonts w:ascii="Avenir" w:hAnsi="Avenir"/>
                <w:color w:val="000000"/>
                <w:shd w:val="clear" w:color="auto" w:fill="FFFFFF"/>
              </w:rPr>
              <w:t xml:space="preserve">, standing at a table, or </w:t>
            </w:r>
            <w:r w:rsidR="003C234C">
              <w:rPr>
                <w:rFonts w:ascii="Avenir" w:hAnsi="Avenir"/>
                <w:color w:val="000000"/>
                <w:shd w:val="clear" w:color="auto" w:fill="FFFFFF"/>
              </w:rPr>
              <w:t>lying on the floor.</w:t>
            </w:r>
          </w:p>
          <w:p w14:paraId="3AE4A77A" w14:textId="22D0E8CF" w:rsidR="00000274" w:rsidRPr="008D572E" w:rsidRDefault="00000274" w:rsidP="007E1CAE">
            <w:pPr>
              <w:rPr>
                <w:b/>
                <w:bCs/>
                <w:szCs w:val="24"/>
              </w:rPr>
            </w:pPr>
            <w:r w:rsidRPr="008D572E">
              <w:rPr>
                <w:b/>
                <w:bCs/>
                <w:szCs w:val="24"/>
              </w:rPr>
              <w:t>Basic Play/Use</w:t>
            </w:r>
          </w:p>
          <w:p w14:paraId="3E492793" w14:textId="37E27BBD" w:rsidR="00E233A7" w:rsidRPr="00EC6345" w:rsidRDefault="0054419C" w:rsidP="009704B5">
            <w:pPr>
              <w:pStyle w:val="ListParagraph"/>
              <w:numPr>
                <w:ilvl w:val="0"/>
                <w:numId w:val="2"/>
              </w:numPr>
              <w:rPr>
                <w:b/>
                <w:bCs/>
                <w:szCs w:val="24"/>
              </w:rPr>
            </w:pPr>
            <w:r>
              <w:rPr>
                <w:szCs w:val="24"/>
              </w:rPr>
              <w:t xml:space="preserve">Each player </w:t>
            </w:r>
            <w:r w:rsidR="00C02908">
              <w:rPr>
                <w:szCs w:val="24"/>
              </w:rPr>
              <w:t xml:space="preserve">takes turn </w:t>
            </w:r>
            <w:r w:rsidR="00121C02">
              <w:rPr>
                <w:szCs w:val="24"/>
              </w:rPr>
              <w:t>picking picture cards to match</w:t>
            </w:r>
            <w:r w:rsidR="007713BF">
              <w:rPr>
                <w:szCs w:val="24"/>
              </w:rPr>
              <w:t>. First player will all 9 matches wins.</w:t>
            </w:r>
          </w:p>
          <w:p w14:paraId="625C3D56" w14:textId="5F7FA0D0" w:rsidR="0054419C" w:rsidRDefault="0054419C" w:rsidP="009704B5">
            <w:pPr>
              <w:rPr>
                <w:b/>
                <w:bCs/>
                <w:szCs w:val="24"/>
              </w:rPr>
            </w:pPr>
            <w:r>
              <w:rPr>
                <w:b/>
                <w:bCs/>
                <w:szCs w:val="24"/>
              </w:rPr>
              <w:t>Alternate Positioning</w:t>
            </w:r>
          </w:p>
          <w:p w14:paraId="71C56AF7" w14:textId="5FF6D98A" w:rsidR="0054419C" w:rsidRPr="0054419C" w:rsidRDefault="00E233A7" w:rsidP="009704B5">
            <w:pPr>
              <w:pStyle w:val="ListParagraph"/>
              <w:numPr>
                <w:ilvl w:val="0"/>
                <w:numId w:val="2"/>
              </w:numPr>
              <w:rPr>
                <w:b/>
                <w:bCs/>
                <w:szCs w:val="24"/>
              </w:rPr>
            </w:pPr>
            <w:r>
              <w:rPr>
                <w:szCs w:val="24"/>
              </w:rPr>
              <w:t>Place</w:t>
            </w:r>
            <w:r w:rsidR="0054419C">
              <w:rPr>
                <w:szCs w:val="24"/>
              </w:rPr>
              <w:t xml:space="preserve"> </w:t>
            </w:r>
            <w:r w:rsidRPr="00D75A09">
              <w:rPr>
                <w:rFonts w:eastAsia="Avenir" w:cs="Avenir"/>
                <w:szCs w:val="24"/>
              </w:rPr>
              <w:t xml:space="preserve">spinner on tilted surface such as a 3-ring binder and stabilize with </w:t>
            </w:r>
            <w:proofErr w:type="spellStart"/>
            <w:r w:rsidRPr="00D75A09">
              <w:rPr>
                <w:rFonts w:eastAsia="Avenir" w:cs="Avenir"/>
                <w:szCs w:val="24"/>
              </w:rPr>
              <w:t>Dycem</w:t>
            </w:r>
            <w:proofErr w:type="spellEnd"/>
            <w:r w:rsidRPr="00D75A09">
              <w:rPr>
                <w:rFonts w:eastAsia="Avenir" w:cs="Avenir"/>
                <w:szCs w:val="24"/>
              </w:rPr>
              <w:t>, shelf-liner, or Velcro for easy viewing.</w:t>
            </w:r>
          </w:p>
          <w:p w14:paraId="7C63938D" w14:textId="1F718DDE" w:rsidR="00133A2E" w:rsidRPr="009704B5" w:rsidRDefault="00133A2E" w:rsidP="009704B5">
            <w:pPr>
              <w:rPr>
                <w:b/>
                <w:bCs/>
                <w:szCs w:val="24"/>
              </w:rPr>
            </w:pPr>
            <w:r w:rsidRPr="009704B5">
              <w:rPr>
                <w:b/>
                <w:bCs/>
                <w:szCs w:val="24"/>
              </w:rPr>
              <w:t>Extended Play/Use</w:t>
            </w:r>
          </w:p>
          <w:p w14:paraId="7DB77695" w14:textId="6F2AB848" w:rsidR="00EC1050" w:rsidRDefault="007713BF" w:rsidP="00C20BCA">
            <w:pPr>
              <w:numPr>
                <w:ilvl w:val="0"/>
                <w:numId w:val="2"/>
              </w:numPr>
              <w:rPr>
                <w:szCs w:val="24"/>
              </w:rPr>
            </w:pPr>
            <w:r w:rsidRPr="007713BF">
              <w:rPr>
                <w:szCs w:val="24"/>
              </w:rPr>
              <w:t>Matching the word</w:t>
            </w:r>
            <w:r w:rsidR="00F96E84">
              <w:rPr>
                <w:szCs w:val="24"/>
              </w:rPr>
              <w:t xml:space="preserve"> only or picture only </w:t>
            </w:r>
            <w:r w:rsidRPr="007713BF">
              <w:rPr>
                <w:szCs w:val="24"/>
              </w:rPr>
              <w:t>on the back</w:t>
            </w:r>
            <w:r>
              <w:rPr>
                <w:szCs w:val="24"/>
              </w:rPr>
              <w:t xml:space="preserve"> of the picture on the playing board</w:t>
            </w:r>
            <w:r w:rsidR="00F96E84">
              <w:rPr>
                <w:szCs w:val="24"/>
              </w:rPr>
              <w:t>.</w:t>
            </w:r>
          </w:p>
          <w:p w14:paraId="15067635" w14:textId="3D68445F" w:rsidR="00F96E84" w:rsidRDefault="00F96E84" w:rsidP="00C20BCA">
            <w:pPr>
              <w:numPr>
                <w:ilvl w:val="0"/>
                <w:numId w:val="2"/>
              </w:numPr>
              <w:rPr>
                <w:szCs w:val="24"/>
              </w:rPr>
            </w:pPr>
            <w:r>
              <w:rPr>
                <w:szCs w:val="24"/>
              </w:rPr>
              <w:lastRenderedPageBreak/>
              <w:t>Play bingo</w:t>
            </w:r>
            <w:r w:rsidR="00F83983">
              <w:rPr>
                <w:szCs w:val="24"/>
              </w:rPr>
              <w:t>.</w:t>
            </w:r>
          </w:p>
          <w:p w14:paraId="4B7DB4BF" w14:textId="66450537" w:rsidR="00391C2F" w:rsidRPr="007713BF" w:rsidRDefault="00391C2F" w:rsidP="00C20BCA">
            <w:pPr>
              <w:numPr>
                <w:ilvl w:val="0"/>
                <w:numId w:val="2"/>
              </w:numPr>
              <w:rPr>
                <w:szCs w:val="24"/>
              </w:rPr>
            </w:pPr>
            <w:r>
              <w:rPr>
                <w:szCs w:val="24"/>
              </w:rPr>
              <w:t>Add “</w:t>
            </w:r>
            <w:proofErr w:type="spellStart"/>
            <w:r>
              <w:rPr>
                <w:szCs w:val="24"/>
              </w:rPr>
              <w:t>wh</w:t>
            </w:r>
            <w:proofErr w:type="spellEnd"/>
            <w:r>
              <w:rPr>
                <w:szCs w:val="24"/>
              </w:rPr>
              <w:t>” questions.</w:t>
            </w:r>
          </w:p>
          <w:p w14:paraId="1A59F7E1" w14:textId="26C12B6B" w:rsidR="00EA6240" w:rsidRPr="008D572E" w:rsidRDefault="00EA6240" w:rsidP="00EA6240">
            <w:pPr>
              <w:rPr>
                <w:b/>
                <w:bCs/>
                <w:szCs w:val="24"/>
              </w:rPr>
            </w:pPr>
            <w:r w:rsidRPr="008D572E">
              <w:rPr>
                <w:b/>
                <w:bCs/>
                <w:szCs w:val="24"/>
              </w:rPr>
              <w:t>Play/Use</w:t>
            </w:r>
            <w:r>
              <w:rPr>
                <w:b/>
                <w:bCs/>
                <w:szCs w:val="24"/>
              </w:rPr>
              <w:t xml:space="preserve"> with Others</w:t>
            </w:r>
          </w:p>
          <w:p w14:paraId="70F9CC42" w14:textId="73A9C62A" w:rsidR="00371A37" w:rsidRPr="001355B7" w:rsidRDefault="00761B64" w:rsidP="00371A37">
            <w:pPr>
              <w:numPr>
                <w:ilvl w:val="0"/>
                <w:numId w:val="2"/>
              </w:numPr>
              <w:rPr>
                <w:b/>
                <w:bCs/>
                <w:szCs w:val="24"/>
              </w:rPr>
            </w:pPr>
            <w:r>
              <w:rPr>
                <w:szCs w:val="24"/>
              </w:rPr>
              <w:t>M</w:t>
            </w:r>
            <w:r w:rsidR="00830E70">
              <w:rPr>
                <w:szCs w:val="24"/>
              </w:rPr>
              <w:t>odel turn taking or develop a script for turn taking.</w:t>
            </w:r>
          </w:p>
        </w:tc>
        <w:tc>
          <w:tcPr>
            <w:tcW w:w="4860" w:type="dxa"/>
          </w:tcPr>
          <w:p w14:paraId="2E7731EE" w14:textId="77777777" w:rsidR="00364019" w:rsidRDefault="00364019" w:rsidP="00881DCF">
            <w:pPr>
              <w:rPr>
                <w:b/>
                <w:bCs/>
                <w:color w:val="000000" w:themeColor="text1"/>
                <w:szCs w:val="24"/>
              </w:rPr>
            </w:pPr>
            <w:r>
              <w:rPr>
                <w:b/>
                <w:bCs/>
                <w:color w:val="000000" w:themeColor="text1"/>
                <w:szCs w:val="24"/>
              </w:rPr>
              <w:lastRenderedPageBreak/>
              <w:t>Build It Up</w:t>
            </w:r>
          </w:p>
          <w:p w14:paraId="36D102A4" w14:textId="0219AE1D" w:rsidR="00364019" w:rsidRPr="00364019" w:rsidRDefault="00364019" w:rsidP="00881DCF">
            <w:pPr>
              <w:pStyle w:val="NormalWeb"/>
              <w:numPr>
                <w:ilvl w:val="0"/>
                <w:numId w:val="4"/>
              </w:numPr>
              <w:textAlignment w:val="baseline"/>
              <w:rPr>
                <w:rFonts w:ascii="Avenir" w:hAnsi="Avenir"/>
                <w:color w:val="000000" w:themeColor="text1"/>
              </w:rPr>
            </w:pPr>
            <w:r>
              <w:rPr>
                <w:rStyle w:val="normaltextrun"/>
                <w:rFonts w:ascii="Avenir Book" w:hAnsi="Avenir Book"/>
                <w:color w:val="000000"/>
                <w:shd w:val="clear" w:color="auto" w:fill="FFFFFF"/>
              </w:rPr>
              <w:t>En</w:t>
            </w:r>
            <w:r>
              <w:rPr>
                <w:rStyle w:val="normaltextrun"/>
                <w:rFonts w:ascii="Avenir Book" w:hAnsi="Avenir Book"/>
                <w:color w:val="000000"/>
                <w:shd w:val="clear" w:color="auto" w:fill="FFFFFF"/>
              </w:rPr>
              <w:t xml:space="preserve">large switch surface with </w:t>
            </w:r>
            <w:r w:rsidR="0031449B">
              <w:rPr>
                <w:rStyle w:val="normaltextrun"/>
                <w:rFonts w:ascii="Avenir Book" w:hAnsi="Avenir Book"/>
                <w:color w:val="000000"/>
                <w:shd w:val="clear" w:color="auto" w:fill="FFFFFF"/>
              </w:rPr>
              <w:t>foam board.</w:t>
            </w:r>
          </w:p>
          <w:p w14:paraId="5E5DBD91" w14:textId="20F69322" w:rsidR="00E37A28" w:rsidRPr="00E02186" w:rsidRDefault="00E37A28" w:rsidP="00881DCF">
            <w:pPr>
              <w:rPr>
                <w:b/>
                <w:bCs/>
                <w:color w:val="000000" w:themeColor="text1"/>
                <w:szCs w:val="24"/>
              </w:rPr>
            </w:pPr>
            <w:r>
              <w:rPr>
                <w:b/>
                <w:bCs/>
                <w:color w:val="000000" w:themeColor="text1"/>
                <w:szCs w:val="24"/>
              </w:rPr>
              <w:t>Stabilize It</w:t>
            </w:r>
          </w:p>
          <w:p w14:paraId="13E3B580" w14:textId="106C1AFA" w:rsidR="00881DCF" w:rsidRPr="00C93113" w:rsidRDefault="00C93113" w:rsidP="00881DCF">
            <w:pPr>
              <w:pStyle w:val="NormalWeb"/>
              <w:numPr>
                <w:ilvl w:val="0"/>
                <w:numId w:val="4"/>
              </w:numPr>
              <w:textAlignment w:val="baseline"/>
              <w:rPr>
                <w:rStyle w:val="normaltextrun"/>
                <w:rFonts w:ascii="Avenir" w:hAnsi="Avenir"/>
                <w:color w:val="000000" w:themeColor="text1"/>
              </w:rPr>
            </w:pPr>
            <w:r>
              <w:rPr>
                <w:rStyle w:val="normaltextrun"/>
                <w:rFonts w:ascii="Avenir Book" w:hAnsi="Avenir Book"/>
                <w:color w:val="000000"/>
                <w:shd w:val="clear" w:color="auto" w:fill="FFFFFF"/>
              </w:rPr>
              <w:t>Encourage the child to rest their forearm on the table while engaged in the activity.</w:t>
            </w:r>
          </w:p>
          <w:p w14:paraId="52B57194" w14:textId="75CF9ED8" w:rsidR="001103EA" w:rsidRPr="00BD30D8" w:rsidRDefault="00C93113" w:rsidP="00BD30D8">
            <w:pPr>
              <w:pStyle w:val="NormalWeb"/>
              <w:numPr>
                <w:ilvl w:val="0"/>
                <w:numId w:val="4"/>
              </w:numPr>
              <w:textAlignment w:val="baseline"/>
              <w:rPr>
                <w:rStyle w:val="normaltextrun"/>
                <w:rFonts w:ascii="Avenir" w:hAnsi="Avenir"/>
                <w:color w:val="000000" w:themeColor="text1"/>
              </w:rPr>
            </w:pPr>
            <w:r>
              <w:rPr>
                <w:rStyle w:val="normaltextrun"/>
                <w:rFonts w:ascii="Avenir Book" w:hAnsi="Avenir Book"/>
                <w:color w:val="000000"/>
                <w:shd w:val="clear" w:color="auto" w:fill="FFFFFF"/>
              </w:rPr>
              <w:t xml:space="preserve">Use </w:t>
            </w:r>
            <w:proofErr w:type="spellStart"/>
            <w:r>
              <w:rPr>
                <w:rStyle w:val="normaltextrun"/>
                <w:rFonts w:ascii="Avenir Book" w:hAnsi="Avenir Book"/>
                <w:color w:val="000000"/>
                <w:shd w:val="clear" w:color="auto" w:fill="FFFFFF"/>
              </w:rPr>
              <w:t>Dycem</w:t>
            </w:r>
            <w:proofErr w:type="spellEnd"/>
            <w:r>
              <w:rPr>
                <w:rStyle w:val="normaltextrun"/>
                <w:rFonts w:ascii="Avenir Book" w:hAnsi="Avenir Book"/>
                <w:color w:val="000000"/>
                <w:shd w:val="clear" w:color="auto" w:fill="FFFFFF"/>
              </w:rPr>
              <w:t xml:space="preserve"> under the </w:t>
            </w:r>
            <w:r w:rsidR="001103EA">
              <w:rPr>
                <w:rStyle w:val="normaltextrun"/>
                <w:rFonts w:ascii="Avenir Book" w:hAnsi="Avenir Book"/>
                <w:color w:val="000000"/>
                <w:shd w:val="clear" w:color="auto" w:fill="FFFFFF"/>
              </w:rPr>
              <w:t>item or attach Velcro.</w:t>
            </w:r>
          </w:p>
          <w:p w14:paraId="552F2FB1" w14:textId="77777777" w:rsidR="0031449B" w:rsidRDefault="0031449B" w:rsidP="00881DCF">
            <w:pPr>
              <w:rPr>
                <w:b/>
                <w:bCs/>
                <w:color w:val="000000" w:themeColor="text1"/>
                <w:szCs w:val="24"/>
              </w:rPr>
            </w:pPr>
            <w:r>
              <w:rPr>
                <w:b/>
                <w:bCs/>
                <w:color w:val="000000" w:themeColor="text1"/>
                <w:szCs w:val="24"/>
              </w:rPr>
              <w:t>Simplify It</w:t>
            </w:r>
          </w:p>
          <w:p w14:paraId="0E458C3E" w14:textId="7A25CE70" w:rsidR="0031449B" w:rsidRDefault="0031449B" w:rsidP="0031449B">
            <w:pPr>
              <w:pStyle w:val="NormalWeb"/>
              <w:numPr>
                <w:ilvl w:val="0"/>
                <w:numId w:val="4"/>
              </w:numPr>
              <w:spacing w:line="259" w:lineRule="auto"/>
              <w:textAlignment w:val="baseline"/>
              <w:rPr>
                <w:rFonts w:ascii="Avenir" w:hAnsi="Avenir"/>
                <w:color w:val="000000" w:themeColor="text1"/>
              </w:rPr>
            </w:pPr>
            <w:r>
              <w:rPr>
                <w:rFonts w:ascii="Avenir" w:hAnsi="Avenir"/>
                <w:color w:val="000000" w:themeColor="text1"/>
              </w:rPr>
              <w:t xml:space="preserve">Reduce </w:t>
            </w:r>
            <w:r w:rsidR="0031700B">
              <w:rPr>
                <w:rFonts w:ascii="Avenir" w:hAnsi="Avenir"/>
                <w:color w:val="000000" w:themeColor="text1"/>
              </w:rPr>
              <w:t xml:space="preserve">the number of rows </w:t>
            </w:r>
            <w:r w:rsidR="00627FB5">
              <w:rPr>
                <w:rFonts w:ascii="Avenir" w:hAnsi="Avenir"/>
                <w:color w:val="000000" w:themeColor="text1"/>
              </w:rPr>
              <w:t xml:space="preserve">or draw cards </w:t>
            </w:r>
            <w:r w:rsidR="0031700B">
              <w:rPr>
                <w:rFonts w:ascii="Avenir" w:hAnsi="Avenir"/>
                <w:color w:val="000000" w:themeColor="text1"/>
              </w:rPr>
              <w:t>being scanned.</w:t>
            </w:r>
          </w:p>
          <w:p w14:paraId="502F7F86" w14:textId="00FE05F9" w:rsidR="0031449B" w:rsidRDefault="009C2650" w:rsidP="0031449B">
            <w:pPr>
              <w:pStyle w:val="NormalWeb"/>
              <w:numPr>
                <w:ilvl w:val="0"/>
                <w:numId w:val="4"/>
              </w:numPr>
              <w:spacing w:line="259" w:lineRule="auto"/>
              <w:textAlignment w:val="baseline"/>
              <w:rPr>
                <w:rFonts w:ascii="Avenir" w:hAnsi="Avenir"/>
                <w:color w:val="000000" w:themeColor="text1"/>
              </w:rPr>
            </w:pPr>
            <w:r>
              <w:rPr>
                <w:rFonts w:ascii="Avenir" w:hAnsi="Avenir"/>
                <w:color w:val="000000" w:themeColor="text1"/>
              </w:rPr>
              <w:t>Use a fly swatter with center cut out to “frame” the choices one at a time</w:t>
            </w:r>
            <w:r w:rsidR="007C0D2E">
              <w:rPr>
                <w:rFonts w:ascii="Avenir" w:hAnsi="Avenir"/>
                <w:color w:val="000000" w:themeColor="text1"/>
              </w:rPr>
              <w:t>.</w:t>
            </w:r>
          </w:p>
          <w:p w14:paraId="79B63E89" w14:textId="66513A1C" w:rsidR="00881DCF" w:rsidRPr="00E02186" w:rsidRDefault="00881DCF" w:rsidP="00881DCF">
            <w:pPr>
              <w:rPr>
                <w:b/>
                <w:bCs/>
                <w:color w:val="000000" w:themeColor="text1"/>
                <w:szCs w:val="24"/>
              </w:rPr>
            </w:pPr>
            <w:r w:rsidRPr="00E02186">
              <w:rPr>
                <w:b/>
                <w:bCs/>
                <w:color w:val="000000" w:themeColor="text1"/>
                <w:szCs w:val="24"/>
              </w:rPr>
              <w:t>Add Sensory Cues </w:t>
            </w:r>
          </w:p>
          <w:p w14:paraId="662FED2A" w14:textId="510F5BA4" w:rsidR="00D43FAB" w:rsidRPr="001939BF" w:rsidRDefault="00613074" w:rsidP="00E26A1D">
            <w:pPr>
              <w:pStyle w:val="NormalWeb"/>
              <w:numPr>
                <w:ilvl w:val="0"/>
                <w:numId w:val="4"/>
              </w:numPr>
              <w:textAlignment w:val="baseline"/>
              <w:rPr>
                <w:rFonts w:ascii="Avenir" w:hAnsi="Avenir"/>
                <w:color w:val="000000" w:themeColor="text1"/>
              </w:rPr>
            </w:pPr>
            <w:r>
              <w:rPr>
                <w:rFonts w:ascii="Avenir" w:eastAsia="Avenir" w:hAnsi="Avenir" w:cs="Avenir"/>
                <w:color w:val="000000" w:themeColor="text1"/>
              </w:rPr>
              <w:lastRenderedPageBreak/>
              <w:t>A</w:t>
            </w:r>
            <w:r w:rsidR="00BD30D8">
              <w:rPr>
                <w:rFonts w:ascii="Avenir" w:eastAsia="Avenir" w:hAnsi="Avenir" w:cs="Avenir"/>
                <w:color w:val="000000" w:themeColor="text1"/>
              </w:rPr>
              <w:t>pply various textures (e</w:t>
            </w:r>
            <w:r w:rsidR="0057763C">
              <w:rPr>
                <w:rFonts w:ascii="Avenir" w:eastAsia="Avenir" w:hAnsi="Avenir" w:cs="Avenir"/>
                <w:color w:val="000000" w:themeColor="text1"/>
              </w:rPr>
              <w:t xml:space="preserve">.g. Velcro, </w:t>
            </w:r>
            <w:proofErr w:type="spellStart"/>
            <w:r w:rsidR="0057763C">
              <w:rPr>
                <w:rFonts w:ascii="Avenir" w:eastAsia="Avenir" w:hAnsi="Avenir" w:cs="Avenir"/>
                <w:color w:val="000000" w:themeColor="text1"/>
              </w:rPr>
              <w:t>Dycem</w:t>
            </w:r>
            <w:proofErr w:type="spellEnd"/>
            <w:r w:rsidR="0057763C">
              <w:rPr>
                <w:rFonts w:ascii="Avenir" w:eastAsia="Avenir" w:hAnsi="Avenir" w:cs="Avenir"/>
                <w:color w:val="000000" w:themeColor="text1"/>
              </w:rPr>
              <w:t>, shelf liner) to switch surfaces to add tactile interest.</w:t>
            </w:r>
          </w:p>
          <w:p w14:paraId="633D7A49" w14:textId="77777777" w:rsidR="00844C19" w:rsidRDefault="00844C19" w:rsidP="003952D9">
            <w:pPr>
              <w:pStyle w:val="paragraph"/>
              <w:spacing w:before="0" w:beforeAutospacing="0" w:after="0" w:afterAutospacing="0"/>
              <w:textAlignment w:val="baseline"/>
              <w:rPr>
                <w:rStyle w:val="normaltextrun"/>
                <w:rFonts w:ascii="Avenir" w:hAnsi="Avenir"/>
                <w:b/>
                <w:bCs/>
                <w:color w:val="000000"/>
              </w:rPr>
            </w:pPr>
            <w:r>
              <w:rPr>
                <w:rStyle w:val="normaltextrun"/>
                <w:rFonts w:ascii="Avenir" w:hAnsi="Avenir"/>
                <w:b/>
                <w:bCs/>
                <w:color w:val="000000"/>
              </w:rPr>
              <w:t>Alternative Uses</w:t>
            </w:r>
          </w:p>
          <w:p w14:paraId="16EB4061" w14:textId="097F7269" w:rsidR="00844C19" w:rsidRDefault="00167170" w:rsidP="003952D9">
            <w:pPr>
              <w:pStyle w:val="NormalWeb"/>
              <w:numPr>
                <w:ilvl w:val="0"/>
                <w:numId w:val="4"/>
              </w:numPr>
              <w:textAlignment w:val="baseline"/>
              <w:rPr>
                <w:rFonts w:ascii="Avenir" w:hAnsi="Avenir"/>
                <w:color w:val="000000" w:themeColor="text1"/>
              </w:rPr>
            </w:pPr>
            <w:r>
              <w:rPr>
                <w:rFonts w:ascii="Avenir" w:hAnsi="Avenir"/>
                <w:color w:val="000000" w:themeColor="text1"/>
              </w:rPr>
              <w:t>Adapt the game for shape, letter, or number recognition by adding game cards for matching.</w:t>
            </w:r>
          </w:p>
          <w:p w14:paraId="283D5F66" w14:textId="23101D8F" w:rsidR="004021CA" w:rsidRPr="00CC77DE" w:rsidRDefault="0071344B" w:rsidP="00CC77DE">
            <w:pPr>
              <w:pStyle w:val="NormalWeb"/>
              <w:numPr>
                <w:ilvl w:val="0"/>
                <w:numId w:val="4"/>
              </w:numPr>
              <w:textAlignment w:val="baseline"/>
            </w:pPr>
            <w:r w:rsidRPr="0071344B">
              <w:rPr>
                <w:rFonts w:ascii="Avenir Book" w:hAnsi="Avenir Book"/>
              </w:rPr>
              <w:t>T</w:t>
            </w:r>
            <w:r w:rsidRPr="0071344B">
              <w:rPr>
                <w:rFonts w:ascii="Avenir Book" w:hAnsi="Avenir Book"/>
                <w:color w:val="000000" w:themeColor="text1"/>
              </w:rPr>
              <w:t>rial</w:t>
            </w:r>
            <w:r w:rsidRPr="0071344B">
              <w:rPr>
                <w:rFonts w:ascii="Avenir" w:hAnsi="Avenir"/>
                <w:color w:val="000000" w:themeColor="text1"/>
              </w:rPr>
              <w:t xml:space="preserve"> different switches</w:t>
            </w:r>
            <w:r>
              <w:rPr>
                <w:rFonts w:ascii="Avenir" w:hAnsi="Avenir"/>
                <w:color w:val="000000" w:themeColor="text1"/>
              </w:rPr>
              <w:t>.</w:t>
            </w:r>
          </w:p>
        </w:tc>
      </w:tr>
    </w:tbl>
    <w:p w14:paraId="458C3C4B" w14:textId="6FE5ADC7" w:rsidR="002D339C" w:rsidRPr="002D339C" w:rsidRDefault="002D339C" w:rsidP="002D339C">
      <w:pPr>
        <w:spacing w:after="0" w:line="240" w:lineRule="auto"/>
        <w:textAlignment w:val="baseline"/>
        <w:rPr>
          <w:rFonts w:ascii="Segoe UI" w:eastAsia="Times New Roman" w:hAnsi="Segoe UI" w:cs="Segoe UI"/>
          <w:sz w:val="18"/>
          <w:szCs w:val="18"/>
        </w:rPr>
      </w:pPr>
      <w:r w:rsidRPr="002D339C">
        <w:rPr>
          <w:rFonts w:eastAsia="Times New Roman" w:cs="Segoe UI"/>
          <w:szCs w:val="24"/>
        </w:rPr>
        <w:lastRenderedPageBreak/>
        <w:t> </w:t>
      </w:r>
      <w:r w:rsidRPr="002D339C">
        <w:rPr>
          <w:rFonts w:eastAsia="Times New Roman" w:cs="Segoe UI"/>
          <w:b/>
          <w:bCs/>
          <w:szCs w:val="24"/>
        </w:rPr>
        <w:t>Words to Encourage Play/Use</w:t>
      </w:r>
      <w:r w:rsidRPr="002D339C">
        <w:rPr>
          <w:rFonts w:eastAsia="Times New Roman" w:cs="Segoe UI"/>
          <w:szCs w:val="24"/>
        </w:rPr>
        <w:t> </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DC00A3" w:rsidRPr="0096519F" w14:paraId="14D8D2D4" w14:textId="77777777" w:rsidTr="007E4A18">
        <w:trPr>
          <w:trHeight w:val="2682"/>
          <w:jc w:val="center"/>
        </w:trPr>
        <w:tc>
          <w:tcPr>
            <w:tcW w:w="3312" w:type="dxa"/>
          </w:tcPr>
          <w:p w14:paraId="08E2AB06" w14:textId="77777777" w:rsidR="00DC00A3" w:rsidRDefault="00DC00A3" w:rsidP="007E4A18">
            <w:pPr>
              <w:jc w:val="center"/>
              <w:rPr>
                <w:rFonts w:cs="Open Sans"/>
                <w:b/>
                <w:bCs/>
                <w:sz w:val="32"/>
                <w:szCs w:val="32"/>
              </w:rPr>
            </w:pPr>
            <w:r>
              <w:rPr>
                <w:rFonts w:cs="Open Sans"/>
                <w:b/>
                <w:bCs/>
                <w:sz w:val="32"/>
                <w:szCs w:val="32"/>
              </w:rPr>
              <w:t>Look</w:t>
            </w:r>
          </w:p>
          <w:p w14:paraId="7AC7B727" w14:textId="77777777" w:rsidR="00DC00A3" w:rsidRPr="0096519F" w:rsidRDefault="00DC00A3" w:rsidP="007E4A18">
            <w:pPr>
              <w:jc w:val="center"/>
              <w:rPr>
                <w:sz w:val="32"/>
                <w:szCs w:val="28"/>
              </w:rPr>
            </w:pPr>
            <w:r>
              <w:rPr>
                <w:noProof/>
                <w:sz w:val="32"/>
                <w:szCs w:val="28"/>
              </w:rPr>
              <w:drawing>
                <wp:inline distT="0" distB="0" distL="0" distR="0" wp14:anchorId="5DACC8C9" wp14:editId="59E0BDA1">
                  <wp:extent cx="1275449" cy="1650752"/>
                  <wp:effectExtent l="2857" t="0" r="0" b="0"/>
                  <wp:docPr id="2" name="Picture 2" descr="Face with eyes looking away with a black arrow pointing in the direction the face is l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ce with eyes looking away with a black arrow pointing in the direction the face is lookin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294666" cy="1675623"/>
                          </a:xfrm>
                          <a:prstGeom prst="rect">
                            <a:avLst/>
                          </a:prstGeom>
                        </pic:spPr>
                      </pic:pic>
                    </a:graphicData>
                  </a:graphic>
                </wp:inline>
              </w:drawing>
            </w:r>
          </w:p>
        </w:tc>
        <w:tc>
          <w:tcPr>
            <w:tcW w:w="3312" w:type="dxa"/>
          </w:tcPr>
          <w:p w14:paraId="5ACA594A" w14:textId="77777777" w:rsidR="00DC00A3" w:rsidRPr="0096519F" w:rsidRDefault="00DC00A3" w:rsidP="007E4A18">
            <w:pPr>
              <w:jc w:val="center"/>
            </w:pPr>
            <w:r>
              <w:rPr>
                <w:rFonts w:cs="Open Sans"/>
                <w:b/>
                <w:bCs/>
                <w:sz w:val="32"/>
                <w:szCs w:val="32"/>
              </w:rPr>
              <w:t>Find</w:t>
            </w:r>
            <w:r>
              <w:rPr>
                <w:noProof/>
              </w:rPr>
              <w:drawing>
                <wp:inline distT="0" distB="0" distL="0" distR="0" wp14:anchorId="321864FF" wp14:editId="0AE936F7">
                  <wp:extent cx="1411260" cy="1826523"/>
                  <wp:effectExtent l="0" t="4445" r="0" b="0"/>
                  <wp:docPr id="9" name="Picture 9" descr="A stick figure pointing to a red ball under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tick figure pointing to a red ball under a table."/>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437521" cy="1860512"/>
                          </a:xfrm>
                          <a:prstGeom prst="rect">
                            <a:avLst/>
                          </a:prstGeom>
                        </pic:spPr>
                      </pic:pic>
                    </a:graphicData>
                  </a:graphic>
                </wp:inline>
              </w:drawing>
            </w:r>
          </w:p>
        </w:tc>
        <w:tc>
          <w:tcPr>
            <w:tcW w:w="3312" w:type="dxa"/>
          </w:tcPr>
          <w:p w14:paraId="1FD04AF8" w14:textId="77777777" w:rsidR="00DC00A3" w:rsidRPr="0096519F" w:rsidRDefault="00DC00A3" w:rsidP="007E4A18">
            <w:pPr>
              <w:jc w:val="center"/>
            </w:pPr>
            <w:r>
              <w:rPr>
                <w:rFonts w:cs="Open Sans"/>
                <w:b/>
                <w:bCs/>
                <w:noProof/>
                <w:sz w:val="32"/>
                <w:szCs w:val="32"/>
              </w:rPr>
              <w:t>Push</w:t>
            </w:r>
            <w:r>
              <w:rPr>
                <w:noProof/>
              </w:rPr>
              <w:drawing>
                <wp:inline distT="0" distB="0" distL="0" distR="0" wp14:anchorId="01A7E949" wp14:editId="168AE5EE">
                  <wp:extent cx="1379284" cy="1785139"/>
                  <wp:effectExtent l="317" t="0" r="5398" b="5397"/>
                  <wp:docPr id="5" name="Picture 5"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 pushing rock away."/>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399636" cy="1811479"/>
                          </a:xfrm>
                          <a:prstGeom prst="rect">
                            <a:avLst/>
                          </a:prstGeom>
                        </pic:spPr>
                      </pic:pic>
                    </a:graphicData>
                  </a:graphic>
                </wp:inline>
              </w:drawing>
            </w:r>
          </w:p>
        </w:tc>
      </w:tr>
      <w:tr w:rsidR="00DC00A3" w:rsidRPr="0096519F" w14:paraId="4C99B220" w14:textId="77777777" w:rsidTr="007E4A18">
        <w:trPr>
          <w:trHeight w:val="2682"/>
          <w:jc w:val="center"/>
        </w:trPr>
        <w:tc>
          <w:tcPr>
            <w:tcW w:w="3312" w:type="dxa"/>
          </w:tcPr>
          <w:p w14:paraId="5D1CD479" w14:textId="77777777" w:rsidR="00DC00A3" w:rsidRPr="0096519F" w:rsidRDefault="00DC00A3" w:rsidP="007E4A18">
            <w:pPr>
              <w:jc w:val="center"/>
            </w:pPr>
            <w:r>
              <w:rPr>
                <w:rFonts w:cs="Open Sans"/>
                <w:b/>
                <w:bCs/>
                <w:sz w:val="32"/>
                <w:szCs w:val="32"/>
              </w:rPr>
              <w:t>Stop</w:t>
            </w:r>
            <w:r>
              <w:rPr>
                <w:noProof/>
              </w:rPr>
              <w:drawing>
                <wp:inline distT="0" distB="0" distL="0" distR="0" wp14:anchorId="0DDC4713" wp14:editId="33F86D3A">
                  <wp:extent cx="1318253" cy="1706150"/>
                  <wp:effectExtent l="0" t="3492" r="0" b="0"/>
                  <wp:docPr id="6" name="Picture 6" descr="Red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ight lit up on a traffic signal"/>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340302" cy="1734686"/>
                          </a:xfrm>
                          <a:prstGeom prst="rect">
                            <a:avLst/>
                          </a:prstGeom>
                        </pic:spPr>
                      </pic:pic>
                    </a:graphicData>
                  </a:graphic>
                </wp:inline>
              </w:drawing>
            </w:r>
          </w:p>
        </w:tc>
        <w:tc>
          <w:tcPr>
            <w:tcW w:w="3312" w:type="dxa"/>
          </w:tcPr>
          <w:p w14:paraId="36100E68" w14:textId="1248AF7E" w:rsidR="00DC00A3" w:rsidRPr="0096519F" w:rsidRDefault="00DC00A3" w:rsidP="007E4A18">
            <w:pPr>
              <w:jc w:val="center"/>
            </w:pPr>
            <w:r>
              <w:rPr>
                <w:rFonts w:cs="Open Sans"/>
                <w:b/>
                <w:bCs/>
                <w:sz w:val="32"/>
                <w:szCs w:val="32"/>
              </w:rPr>
              <w:t>Go</w:t>
            </w:r>
            <w:r w:rsidR="0002271A">
              <w:rPr>
                <w:noProof/>
              </w:rPr>
              <w:drawing>
                <wp:inline distT="0" distB="0" distL="0" distR="0" wp14:anchorId="09812A0D" wp14:editId="4229D90F">
                  <wp:extent cx="1965960" cy="1474470"/>
                  <wp:effectExtent l="0" t="0" r="2540" b="0"/>
                  <wp:docPr id="1758314434" name="Picture 2" descr="Green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14434" name="Picture 2" descr="Green light lit up on a traffic signal"/>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21058D91" w14:textId="77777777" w:rsidR="00DC00A3" w:rsidRDefault="00DC00A3" w:rsidP="007E4A18">
            <w:pPr>
              <w:jc w:val="center"/>
              <w:rPr>
                <w:rFonts w:cs="Open Sans"/>
                <w:b/>
                <w:bCs/>
                <w:sz w:val="32"/>
                <w:szCs w:val="32"/>
              </w:rPr>
            </w:pPr>
            <w:r>
              <w:rPr>
                <w:rFonts w:cs="Open Sans"/>
                <w:b/>
                <w:bCs/>
                <w:sz w:val="32"/>
                <w:szCs w:val="32"/>
              </w:rPr>
              <w:t xml:space="preserve">Same </w:t>
            </w:r>
          </w:p>
          <w:p w14:paraId="6D14A8B9" w14:textId="2FB87E08" w:rsidR="00DC00A3" w:rsidRPr="0096519F" w:rsidRDefault="00DA752A" w:rsidP="007E4A18">
            <w:pPr>
              <w:jc w:val="center"/>
            </w:pPr>
            <w:r>
              <w:rPr>
                <w:noProof/>
              </w:rPr>
              <w:drawing>
                <wp:inline distT="0" distB="0" distL="0" distR="0" wp14:anchorId="53C7D165" wp14:editId="1AD99F4C">
                  <wp:extent cx="1965960" cy="1474470"/>
                  <wp:effectExtent l="0" t="0" r="2540" b="0"/>
                  <wp:docPr id="1211882386" name="Picture 3" descr="Two black diamond shapes next to each oth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82386" name="Picture 3" descr="Two black diamond shapes next to each other.&#10;&#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DC00A3" w:rsidRPr="0096519F" w14:paraId="2541858A" w14:textId="77777777" w:rsidTr="007E4A18">
        <w:trPr>
          <w:trHeight w:val="2682"/>
          <w:jc w:val="center"/>
        </w:trPr>
        <w:tc>
          <w:tcPr>
            <w:tcW w:w="3312" w:type="dxa"/>
          </w:tcPr>
          <w:p w14:paraId="3F534546" w14:textId="77777777" w:rsidR="00DC00A3" w:rsidRPr="0096519F" w:rsidRDefault="00DC00A3" w:rsidP="007E4A18">
            <w:pPr>
              <w:jc w:val="center"/>
              <w:rPr>
                <w:rFonts w:cs="Open Sans"/>
                <w:b/>
                <w:bCs/>
                <w:sz w:val="32"/>
                <w:szCs w:val="32"/>
              </w:rPr>
            </w:pPr>
            <w:r>
              <w:rPr>
                <w:rFonts w:cs="Open Sans"/>
                <w:b/>
                <w:bCs/>
                <w:sz w:val="32"/>
                <w:szCs w:val="32"/>
              </w:rPr>
              <w:t>Your turn</w:t>
            </w:r>
            <w:r>
              <w:rPr>
                <w:rFonts w:cs="Open Sans"/>
                <w:b/>
                <w:bCs/>
                <w:noProof/>
                <w:sz w:val="32"/>
                <w:szCs w:val="32"/>
              </w:rPr>
              <w:drawing>
                <wp:inline distT="0" distB="0" distL="0" distR="0" wp14:anchorId="3B05F90B" wp14:editId="1A34074E">
                  <wp:extent cx="1295593" cy="1676822"/>
                  <wp:effectExtent l="0" t="0" r="0" b="0"/>
                  <wp:docPr id="8" name="Picture 8" descr="A hand pointing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pointing to a child."/>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1319875" cy="1708249"/>
                          </a:xfrm>
                          <a:prstGeom prst="rect">
                            <a:avLst/>
                          </a:prstGeom>
                        </pic:spPr>
                      </pic:pic>
                    </a:graphicData>
                  </a:graphic>
                </wp:inline>
              </w:drawing>
            </w:r>
            <w:r>
              <w:rPr>
                <w:rFonts w:cs="Open Sans"/>
                <w:b/>
                <w:bCs/>
                <w:sz w:val="32"/>
                <w:szCs w:val="32"/>
              </w:rPr>
              <w:t xml:space="preserve"> </w:t>
            </w:r>
          </w:p>
        </w:tc>
        <w:tc>
          <w:tcPr>
            <w:tcW w:w="3312" w:type="dxa"/>
          </w:tcPr>
          <w:p w14:paraId="78956B7D" w14:textId="77777777" w:rsidR="00DC00A3" w:rsidRPr="0096519F" w:rsidRDefault="00DC00A3" w:rsidP="007E4A18">
            <w:pPr>
              <w:jc w:val="center"/>
              <w:rPr>
                <w:rFonts w:cs="Open Sans"/>
                <w:b/>
                <w:bCs/>
                <w:sz w:val="32"/>
                <w:szCs w:val="28"/>
              </w:rPr>
            </w:pPr>
            <w:r>
              <w:rPr>
                <w:rFonts w:cs="Open Sans"/>
                <w:b/>
                <w:bCs/>
                <w:sz w:val="32"/>
                <w:szCs w:val="28"/>
              </w:rPr>
              <w:t xml:space="preserve">My turn </w:t>
            </w:r>
            <w:r>
              <w:rPr>
                <w:rFonts w:cs="Open Sans"/>
                <w:b/>
                <w:bCs/>
                <w:noProof/>
                <w:sz w:val="32"/>
                <w:szCs w:val="28"/>
              </w:rPr>
              <w:drawing>
                <wp:inline distT="0" distB="0" distL="0" distR="0" wp14:anchorId="1CAB549C" wp14:editId="5F6EDB14">
                  <wp:extent cx="1340474" cy="1734909"/>
                  <wp:effectExtent l="5715" t="0" r="0" b="0"/>
                  <wp:docPr id="7" name="Picture 7" descr="A child pointing to the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hild pointing to themself."/>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380462" cy="1786663"/>
                          </a:xfrm>
                          <a:prstGeom prst="rect">
                            <a:avLst/>
                          </a:prstGeom>
                        </pic:spPr>
                      </pic:pic>
                    </a:graphicData>
                  </a:graphic>
                </wp:inline>
              </w:drawing>
            </w:r>
          </w:p>
        </w:tc>
        <w:tc>
          <w:tcPr>
            <w:tcW w:w="3312" w:type="dxa"/>
          </w:tcPr>
          <w:p w14:paraId="17498B2E" w14:textId="77777777" w:rsidR="00DC00A3" w:rsidRDefault="00DC00A3" w:rsidP="007E4A18">
            <w:pPr>
              <w:jc w:val="center"/>
              <w:rPr>
                <w:rFonts w:cs="Open Sans"/>
                <w:b/>
                <w:bCs/>
                <w:sz w:val="32"/>
                <w:szCs w:val="32"/>
              </w:rPr>
            </w:pPr>
            <w:r>
              <w:rPr>
                <w:rFonts w:cs="Open Sans"/>
                <w:b/>
                <w:bCs/>
                <w:sz w:val="32"/>
                <w:szCs w:val="32"/>
              </w:rPr>
              <w:t xml:space="preserve">Wait </w:t>
            </w:r>
          </w:p>
          <w:p w14:paraId="7B6D256B" w14:textId="77777777" w:rsidR="00DC00A3" w:rsidRPr="0096519F" w:rsidRDefault="00DC00A3" w:rsidP="007E4A18">
            <w:pPr>
              <w:jc w:val="center"/>
              <w:rPr>
                <w:rFonts w:cs="Open Sans"/>
                <w:b/>
                <w:bCs/>
                <w:sz w:val="32"/>
                <w:szCs w:val="28"/>
              </w:rPr>
            </w:pPr>
            <w:r>
              <w:rPr>
                <w:rFonts w:cs="Open Sans"/>
                <w:b/>
                <w:bCs/>
                <w:noProof/>
                <w:sz w:val="32"/>
                <w:szCs w:val="28"/>
              </w:rPr>
              <w:drawing>
                <wp:inline distT="0" distB="0" distL="0" distR="0" wp14:anchorId="7D5E3F18" wp14:editId="6B992F3D">
                  <wp:extent cx="1400625" cy="1812759"/>
                  <wp:effectExtent l="0" t="2857" r="0" b="0"/>
                  <wp:docPr id="10" name="Picture 10"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ild sitting in chair with clock next to them"/>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429410" cy="1850014"/>
                          </a:xfrm>
                          <a:prstGeom prst="rect">
                            <a:avLst/>
                          </a:prstGeom>
                        </pic:spPr>
                      </pic:pic>
                    </a:graphicData>
                  </a:graphic>
                </wp:inline>
              </w:drawing>
            </w:r>
          </w:p>
        </w:tc>
      </w:tr>
    </w:tbl>
    <w:p w14:paraId="05A18DA6" w14:textId="77777777" w:rsidR="002D339C" w:rsidRPr="00CC77DE" w:rsidRDefault="002D339C" w:rsidP="002D339C">
      <w:pPr>
        <w:spacing w:after="0" w:line="240" w:lineRule="auto"/>
        <w:textAlignment w:val="baseline"/>
        <w:rPr>
          <w:rFonts w:ascii="Segoe UI" w:eastAsia="Times New Roman" w:hAnsi="Segoe UI" w:cs="Segoe UI"/>
          <w:sz w:val="16"/>
          <w:szCs w:val="16"/>
        </w:rPr>
      </w:pPr>
      <w:proofErr w:type="gramStart"/>
      <w:r w:rsidRPr="00CC77DE">
        <w:rPr>
          <w:rFonts w:eastAsia="Times New Roman" w:cs="Segoe UI"/>
          <w:sz w:val="22"/>
        </w:rPr>
        <w:t>*”Adaptations</w:t>
      </w:r>
      <w:proofErr w:type="gramEnd"/>
      <w:r w:rsidRPr="00CC77DE">
        <w:rPr>
          <w:rFonts w:eastAsia="Times New Roman" w:cs="Segoe UI"/>
          <w:sz w:val="22"/>
        </w:rPr>
        <w:t>” adapted from: Haugen’s Modes for Adapting Toys based on materials from the "Let's Play" Project at the University of Buffalo  </w:t>
      </w:r>
    </w:p>
    <w:p w14:paraId="1981CBF1" w14:textId="08AA0615" w:rsidR="001939BF" w:rsidRPr="00CC77DE" w:rsidRDefault="002D339C" w:rsidP="00BF27F4">
      <w:pPr>
        <w:spacing w:after="0" w:line="240" w:lineRule="auto"/>
        <w:textAlignment w:val="baseline"/>
        <w:rPr>
          <w:rFonts w:ascii="Segoe UI" w:eastAsia="Times New Roman" w:hAnsi="Segoe UI" w:cs="Segoe UI"/>
          <w:sz w:val="16"/>
          <w:szCs w:val="16"/>
        </w:rPr>
        <w:sectPr w:rsidR="001939BF" w:rsidRPr="00CC77DE"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r w:rsidRPr="00CC77DE">
        <w:rPr>
          <w:rFonts w:eastAsia="Times New Roman" w:cs="Segoe UI"/>
          <w:b/>
          <w:bCs/>
          <w:i/>
          <w:iCs/>
          <w:color w:val="212121"/>
          <w:sz w:val="22"/>
        </w:rPr>
        <w:t xml:space="preserve">PCS is a trademark of Tobii </w:t>
      </w:r>
      <w:proofErr w:type="spellStart"/>
      <w:r w:rsidRPr="00CC77DE">
        <w:rPr>
          <w:rFonts w:eastAsia="Times New Roman" w:cs="Segoe UI"/>
          <w:b/>
          <w:bCs/>
          <w:i/>
          <w:iCs/>
          <w:color w:val="212121"/>
          <w:sz w:val="22"/>
        </w:rPr>
        <w:t>Dynavox</w:t>
      </w:r>
      <w:proofErr w:type="spellEnd"/>
      <w:r w:rsidRPr="00CC77DE">
        <w:rPr>
          <w:rFonts w:eastAsia="Times New Roman" w:cs="Segoe UI"/>
          <w:b/>
          <w:bCs/>
          <w:i/>
          <w:iCs/>
          <w:color w:val="212121"/>
          <w:sz w:val="22"/>
        </w:rPr>
        <w:t>, LLC.</w:t>
      </w:r>
      <w:r w:rsidRPr="00CC77DE">
        <w:rPr>
          <w:rFonts w:ascii="Times New Roman" w:eastAsia="Times New Roman" w:hAnsi="Times New Roman" w:cs="Times New Roman"/>
          <w:b/>
          <w:bCs/>
          <w:i/>
          <w:iCs/>
          <w:color w:val="212121"/>
          <w:sz w:val="22"/>
        </w:rPr>
        <w:t> </w:t>
      </w:r>
      <w:r w:rsidRPr="00CC77DE">
        <w:rPr>
          <w:rFonts w:eastAsia="Times New Roman" w:cs="Segoe UI"/>
          <w:b/>
          <w:bCs/>
          <w:i/>
          <w:iCs/>
          <w:color w:val="212121"/>
          <w:sz w:val="22"/>
        </w:rPr>
        <w:t xml:space="preserve"> All rights reserved.</w:t>
      </w:r>
      <w:r w:rsidRPr="00CC77DE">
        <w:rPr>
          <w:rFonts w:ascii="Times New Roman" w:eastAsia="Times New Roman" w:hAnsi="Times New Roman" w:cs="Times New Roman"/>
          <w:b/>
          <w:bCs/>
          <w:i/>
          <w:iCs/>
          <w:color w:val="212121"/>
          <w:sz w:val="22"/>
        </w:rPr>
        <w:t> </w:t>
      </w:r>
      <w:r w:rsidRPr="00CC77DE">
        <w:rPr>
          <w:rFonts w:eastAsia="Times New Roman" w:cs="Segoe UI"/>
          <w:b/>
          <w:bCs/>
          <w:i/>
          <w:iCs/>
          <w:color w:val="212121"/>
          <w:sz w:val="22"/>
        </w:rPr>
        <w:t xml:space="preserve"> Used with </w:t>
      </w:r>
      <w:proofErr w:type="spellStart"/>
      <w:r w:rsidRPr="00CC77DE">
        <w:rPr>
          <w:rFonts w:eastAsia="Times New Roman" w:cs="Segoe UI"/>
          <w:b/>
          <w:bCs/>
          <w:i/>
          <w:iCs/>
          <w:color w:val="212121"/>
          <w:sz w:val="22"/>
        </w:rPr>
        <w:t>permissio</w:t>
      </w:r>
      <w:proofErr w:type="spellEnd"/>
    </w:p>
    <w:p w14:paraId="23799D5E" w14:textId="77777777" w:rsidR="003B7F70" w:rsidRPr="00CC77DE" w:rsidRDefault="003B7F70" w:rsidP="00BF27F4">
      <w:pPr>
        <w:spacing w:after="0"/>
        <w:rPr>
          <w:rFonts w:cs="Calibri"/>
          <w:b/>
          <w:bCs/>
          <w:color w:val="212121"/>
          <w:sz w:val="32"/>
          <w:szCs w:val="32"/>
        </w:rPr>
      </w:pPr>
    </w:p>
    <w:sectPr w:rsidR="003B7F70" w:rsidRPr="00CC77DE"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580D" w14:textId="77777777" w:rsidR="00946E97" w:rsidRDefault="00946E97" w:rsidP="00BF408A">
      <w:pPr>
        <w:spacing w:after="0" w:line="240" w:lineRule="auto"/>
      </w:pPr>
      <w:r>
        <w:separator/>
      </w:r>
    </w:p>
  </w:endnote>
  <w:endnote w:type="continuationSeparator" w:id="0">
    <w:p w14:paraId="51489D08" w14:textId="77777777" w:rsidR="00946E97" w:rsidRDefault="00946E97"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A81" w14:textId="1B78DC1C" w:rsidR="00F47A61" w:rsidRDefault="00F47A61" w:rsidP="00BF408A">
    <w:pPr>
      <w:pStyle w:val="Footer"/>
      <w:jc w:val="center"/>
    </w:pPr>
  </w:p>
  <w:p w14:paraId="6E44BC63" w14:textId="77777777" w:rsidR="00BF408A" w:rsidRPr="00BF408A" w:rsidRDefault="00BF408A" w:rsidP="00BF408A">
    <w:pPr>
      <w:pStyle w:val="Footer"/>
      <w:jc w:val="center"/>
    </w:pPr>
    <w:r w:rsidRPr="00BF408A">
      <w:t xml:space="preserve">Page </w:t>
    </w:r>
    <w:r w:rsidRPr="00BF408A">
      <w:fldChar w:fldCharType="begin"/>
    </w:r>
    <w:r w:rsidRPr="00BF408A">
      <w:instrText xml:space="preserve"> PAGE </w:instrText>
    </w:r>
    <w:r w:rsidRPr="00BF408A">
      <w:fldChar w:fldCharType="separate"/>
    </w:r>
    <w:r w:rsidRPr="00BF408A">
      <w:rPr>
        <w:noProof/>
      </w:rPr>
      <w:t>2</w:t>
    </w:r>
    <w:r w:rsidRPr="00BF408A">
      <w:fldChar w:fldCharType="end"/>
    </w:r>
    <w:r w:rsidRPr="00BF408A">
      <w:t xml:space="preserve"> of </w:t>
    </w:r>
    <w:r>
      <w:fldChar w:fldCharType="begin"/>
    </w:r>
    <w:r>
      <w:instrText xml:space="preserve"> NUMPAGES </w:instrText>
    </w:r>
    <w:r>
      <w:fldChar w:fldCharType="separate"/>
    </w:r>
    <w:r w:rsidRPr="00BF408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C4A7" w14:textId="77777777" w:rsidR="00946E97" w:rsidRDefault="00946E97" w:rsidP="00BF408A">
      <w:pPr>
        <w:spacing w:after="0" w:line="240" w:lineRule="auto"/>
      </w:pPr>
      <w:r>
        <w:separator/>
      </w:r>
    </w:p>
  </w:footnote>
  <w:footnote w:type="continuationSeparator" w:id="0">
    <w:p w14:paraId="72026AB1" w14:textId="77777777" w:rsidR="00946E97" w:rsidRDefault="00946E97"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A6"/>
    <w:multiLevelType w:val="hybridMultilevel"/>
    <w:tmpl w:val="F8463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4" w15:restartNumberingAfterBreak="0">
    <w:nsid w:val="2A9665E4"/>
    <w:multiLevelType w:val="multilevel"/>
    <w:tmpl w:val="4AE49D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2AE37687"/>
    <w:multiLevelType w:val="multilevel"/>
    <w:tmpl w:val="FAA083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6" w15:restartNumberingAfterBreak="0">
    <w:nsid w:val="2D5A0103"/>
    <w:multiLevelType w:val="multilevel"/>
    <w:tmpl w:val="F0B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A459F"/>
    <w:multiLevelType w:val="multilevel"/>
    <w:tmpl w:val="FAA083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8" w15:restartNumberingAfterBreak="0">
    <w:nsid w:val="3F1B1D58"/>
    <w:multiLevelType w:val="hybridMultilevel"/>
    <w:tmpl w:val="6052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143B3"/>
    <w:multiLevelType w:val="hybridMultilevel"/>
    <w:tmpl w:val="8B081460"/>
    <w:lvl w:ilvl="0" w:tplc="9D682890">
      <w:numFmt w:val="bullet"/>
      <w:lvlText w:val=""/>
      <w:lvlJc w:val="left"/>
      <w:pPr>
        <w:ind w:left="450" w:hanging="360"/>
      </w:pPr>
      <w:rPr>
        <w:rFonts w:ascii="Symbol" w:eastAsiaTheme="minorHAnsi"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62950"/>
    <w:multiLevelType w:val="hybridMultilevel"/>
    <w:tmpl w:val="1F5E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807355">
    <w:abstractNumId w:val="4"/>
  </w:num>
  <w:num w:numId="2" w16cid:durableId="842210439">
    <w:abstractNumId w:val="6"/>
  </w:num>
  <w:num w:numId="3" w16cid:durableId="1037774210">
    <w:abstractNumId w:val="2"/>
  </w:num>
  <w:num w:numId="4" w16cid:durableId="268702980">
    <w:abstractNumId w:val="1"/>
  </w:num>
  <w:num w:numId="5" w16cid:durableId="1774740276">
    <w:abstractNumId w:val="10"/>
  </w:num>
  <w:num w:numId="6" w16cid:durableId="1788891079">
    <w:abstractNumId w:val="9"/>
  </w:num>
  <w:num w:numId="7" w16cid:durableId="340355957">
    <w:abstractNumId w:val="8"/>
  </w:num>
  <w:num w:numId="8" w16cid:durableId="2086681782">
    <w:abstractNumId w:val="3"/>
  </w:num>
  <w:num w:numId="9" w16cid:durableId="1645505516">
    <w:abstractNumId w:val="0"/>
  </w:num>
  <w:num w:numId="10" w16cid:durableId="2145342292">
    <w:abstractNumId w:val="5"/>
  </w:num>
  <w:num w:numId="11" w16cid:durableId="96469572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125BFD"/>
    <w:rsid w:val="00000274"/>
    <w:rsid w:val="00000488"/>
    <w:rsid w:val="00006559"/>
    <w:rsid w:val="00011D4C"/>
    <w:rsid w:val="00020C5F"/>
    <w:rsid w:val="0002271A"/>
    <w:rsid w:val="00035908"/>
    <w:rsid w:val="000420B9"/>
    <w:rsid w:val="00045F1C"/>
    <w:rsid w:val="0005085D"/>
    <w:rsid w:val="00053080"/>
    <w:rsid w:val="00055BBE"/>
    <w:rsid w:val="000563ED"/>
    <w:rsid w:val="00056740"/>
    <w:rsid w:val="00057250"/>
    <w:rsid w:val="00064342"/>
    <w:rsid w:val="00071AD9"/>
    <w:rsid w:val="000810D3"/>
    <w:rsid w:val="000940B6"/>
    <w:rsid w:val="000A1DDB"/>
    <w:rsid w:val="000E217D"/>
    <w:rsid w:val="000E4915"/>
    <w:rsid w:val="000E6A4D"/>
    <w:rsid w:val="000F06AA"/>
    <w:rsid w:val="00103293"/>
    <w:rsid w:val="001103EA"/>
    <w:rsid w:val="0011427B"/>
    <w:rsid w:val="00114D23"/>
    <w:rsid w:val="00121C02"/>
    <w:rsid w:val="00121C38"/>
    <w:rsid w:val="00122044"/>
    <w:rsid w:val="00125BFD"/>
    <w:rsid w:val="00126A88"/>
    <w:rsid w:val="0013360B"/>
    <w:rsid w:val="00133A2E"/>
    <w:rsid w:val="001355B7"/>
    <w:rsid w:val="00147880"/>
    <w:rsid w:val="00151119"/>
    <w:rsid w:val="00156107"/>
    <w:rsid w:val="001642E2"/>
    <w:rsid w:val="00167170"/>
    <w:rsid w:val="00173A01"/>
    <w:rsid w:val="001816B3"/>
    <w:rsid w:val="0019112B"/>
    <w:rsid w:val="001939BF"/>
    <w:rsid w:val="001A6809"/>
    <w:rsid w:val="001A7704"/>
    <w:rsid w:val="001C2E32"/>
    <w:rsid w:val="001D5D07"/>
    <w:rsid w:val="001D6283"/>
    <w:rsid w:val="001D7BCC"/>
    <w:rsid w:val="001E238C"/>
    <w:rsid w:val="001F589A"/>
    <w:rsid w:val="001F7CC3"/>
    <w:rsid w:val="00203647"/>
    <w:rsid w:val="0020773D"/>
    <w:rsid w:val="00210F13"/>
    <w:rsid w:val="0021767E"/>
    <w:rsid w:val="00224322"/>
    <w:rsid w:val="00225FEE"/>
    <w:rsid w:val="002463B5"/>
    <w:rsid w:val="00247E32"/>
    <w:rsid w:val="002574C5"/>
    <w:rsid w:val="00264683"/>
    <w:rsid w:val="0026704E"/>
    <w:rsid w:val="00275A2B"/>
    <w:rsid w:val="00281D6C"/>
    <w:rsid w:val="0028636A"/>
    <w:rsid w:val="002924F9"/>
    <w:rsid w:val="00296616"/>
    <w:rsid w:val="002A1B69"/>
    <w:rsid w:val="002A2E27"/>
    <w:rsid w:val="002B2CA2"/>
    <w:rsid w:val="002C2776"/>
    <w:rsid w:val="002C2F99"/>
    <w:rsid w:val="002D339C"/>
    <w:rsid w:val="002D3EA4"/>
    <w:rsid w:val="002D65E6"/>
    <w:rsid w:val="002E1D6D"/>
    <w:rsid w:val="002E70B0"/>
    <w:rsid w:val="002F31D0"/>
    <w:rsid w:val="002F3659"/>
    <w:rsid w:val="0031449B"/>
    <w:rsid w:val="003145D9"/>
    <w:rsid w:val="00316A4F"/>
    <w:rsid w:val="0031700B"/>
    <w:rsid w:val="00317082"/>
    <w:rsid w:val="00335343"/>
    <w:rsid w:val="003508E3"/>
    <w:rsid w:val="00354F99"/>
    <w:rsid w:val="00361A61"/>
    <w:rsid w:val="00361E4B"/>
    <w:rsid w:val="00364019"/>
    <w:rsid w:val="00371A37"/>
    <w:rsid w:val="00372C1A"/>
    <w:rsid w:val="00373181"/>
    <w:rsid w:val="0038052B"/>
    <w:rsid w:val="00380C9E"/>
    <w:rsid w:val="0038367B"/>
    <w:rsid w:val="00383B5C"/>
    <w:rsid w:val="00390CB8"/>
    <w:rsid w:val="00391C2F"/>
    <w:rsid w:val="00392108"/>
    <w:rsid w:val="003952D9"/>
    <w:rsid w:val="003952EE"/>
    <w:rsid w:val="003969EF"/>
    <w:rsid w:val="003A59F2"/>
    <w:rsid w:val="003A6637"/>
    <w:rsid w:val="003B025B"/>
    <w:rsid w:val="003B68DF"/>
    <w:rsid w:val="003B7F70"/>
    <w:rsid w:val="003C234C"/>
    <w:rsid w:val="003C4121"/>
    <w:rsid w:val="003C51C7"/>
    <w:rsid w:val="003C52CB"/>
    <w:rsid w:val="003D6BF6"/>
    <w:rsid w:val="003D7BB3"/>
    <w:rsid w:val="003E641E"/>
    <w:rsid w:val="003E77F5"/>
    <w:rsid w:val="00400303"/>
    <w:rsid w:val="00400626"/>
    <w:rsid w:val="004021CA"/>
    <w:rsid w:val="00411DD4"/>
    <w:rsid w:val="00417954"/>
    <w:rsid w:val="004240BA"/>
    <w:rsid w:val="0042447F"/>
    <w:rsid w:val="004258C4"/>
    <w:rsid w:val="00426001"/>
    <w:rsid w:val="004271EB"/>
    <w:rsid w:val="00427275"/>
    <w:rsid w:val="0043096A"/>
    <w:rsid w:val="004421F3"/>
    <w:rsid w:val="00445218"/>
    <w:rsid w:val="00446F9B"/>
    <w:rsid w:val="004503E8"/>
    <w:rsid w:val="00455C6A"/>
    <w:rsid w:val="0046229C"/>
    <w:rsid w:val="00466823"/>
    <w:rsid w:val="0047448C"/>
    <w:rsid w:val="00475D2B"/>
    <w:rsid w:val="00487351"/>
    <w:rsid w:val="00487C25"/>
    <w:rsid w:val="004A2470"/>
    <w:rsid w:val="004A3AF1"/>
    <w:rsid w:val="004A3E06"/>
    <w:rsid w:val="004A5BCB"/>
    <w:rsid w:val="004B4E29"/>
    <w:rsid w:val="004C5FE6"/>
    <w:rsid w:val="004D2168"/>
    <w:rsid w:val="004E1FF7"/>
    <w:rsid w:val="00501B55"/>
    <w:rsid w:val="0050282A"/>
    <w:rsid w:val="00505DC3"/>
    <w:rsid w:val="00512848"/>
    <w:rsid w:val="005210DD"/>
    <w:rsid w:val="0052162C"/>
    <w:rsid w:val="00524267"/>
    <w:rsid w:val="00524879"/>
    <w:rsid w:val="00530B29"/>
    <w:rsid w:val="0054419C"/>
    <w:rsid w:val="00547C86"/>
    <w:rsid w:val="0056440B"/>
    <w:rsid w:val="00571E9E"/>
    <w:rsid w:val="0057752D"/>
    <w:rsid w:val="0057763C"/>
    <w:rsid w:val="005823DB"/>
    <w:rsid w:val="0058451D"/>
    <w:rsid w:val="005972BC"/>
    <w:rsid w:val="005A035F"/>
    <w:rsid w:val="005A36B0"/>
    <w:rsid w:val="005B4493"/>
    <w:rsid w:val="005C0508"/>
    <w:rsid w:val="005C59C9"/>
    <w:rsid w:val="005C6733"/>
    <w:rsid w:val="005C712D"/>
    <w:rsid w:val="005D0FE7"/>
    <w:rsid w:val="005D2FA4"/>
    <w:rsid w:val="005D7FF3"/>
    <w:rsid w:val="005E0098"/>
    <w:rsid w:val="005E23E0"/>
    <w:rsid w:val="005E689E"/>
    <w:rsid w:val="005E6D03"/>
    <w:rsid w:val="005F13E2"/>
    <w:rsid w:val="005F5A5E"/>
    <w:rsid w:val="00604E31"/>
    <w:rsid w:val="00613074"/>
    <w:rsid w:val="0062759B"/>
    <w:rsid w:val="00627FB5"/>
    <w:rsid w:val="006358C6"/>
    <w:rsid w:val="00644734"/>
    <w:rsid w:val="00644C39"/>
    <w:rsid w:val="006548E1"/>
    <w:rsid w:val="00666AF9"/>
    <w:rsid w:val="006710AE"/>
    <w:rsid w:val="00672051"/>
    <w:rsid w:val="00677A5E"/>
    <w:rsid w:val="00686D4C"/>
    <w:rsid w:val="00697232"/>
    <w:rsid w:val="006A6866"/>
    <w:rsid w:val="006C3BDF"/>
    <w:rsid w:val="006D10BE"/>
    <w:rsid w:val="006D2539"/>
    <w:rsid w:val="006D29B4"/>
    <w:rsid w:val="006D532B"/>
    <w:rsid w:val="006D6BBD"/>
    <w:rsid w:val="006E3367"/>
    <w:rsid w:val="006F3FBE"/>
    <w:rsid w:val="00700A31"/>
    <w:rsid w:val="0070157E"/>
    <w:rsid w:val="00702AD5"/>
    <w:rsid w:val="0071344B"/>
    <w:rsid w:val="00714B72"/>
    <w:rsid w:val="0072058F"/>
    <w:rsid w:val="00726980"/>
    <w:rsid w:val="007307D0"/>
    <w:rsid w:val="0075053C"/>
    <w:rsid w:val="00756F32"/>
    <w:rsid w:val="007570AC"/>
    <w:rsid w:val="00760F0A"/>
    <w:rsid w:val="00761B64"/>
    <w:rsid w:val="00764504"/>
    <w:rsid w:val="007713BF"/>
    <w:rsid w:val="007742A4"/>
    <w:rsid w:val="0078211F"/>
    <w:rsid w:val="00782361"/>
    <w:rsid w:val="0079243E"/>
    <w:rsid w:val="00793096"/>
    <w:rsid w:val="00794876"/>
    <w:rsid w:val="00794BE2"/>
    <w:rsid w:val="0079585B"/>
    <w:rsid w:val="007A099B"/>
    <w:rsid w:val="007A17A6"/>
    <w:rsid w:val="007C0D2E"/>
    <w:rsid w:val="007C4EB0"/>
    <w:rsid w:val="007C738E"/>
    <w:rsid w:val="007D3740"/>
    <w:rsid w:val="007E0415"/>
    <w:rsid w:val="007E1CAE"/>
    <w:rsid w:val="007E2FCC"/>
    <w:rsid w:val="008109A0"/>
    <w:rsid w:val="00813A57"/>
    <w:rsid w:val="00821998"/>
    <w:rsid w:val="0082332A"/>
    <w:rsid w:val="008306F6"/>
    <w:rsid w:val="008309E9"/>
    <w:rsid w:val="00830E70"/>
    <w:rsid w:val="00842F96"/>
    <w:rsid w:val="0084398E"/>
    <w:rsid w:val="00844C19"/>
    <w:rsid w:val="00852B53"/>
    <w:rsid w:val="00855F74"/>
    <w:rsid w:val="00881CCD"/>
    <w:rsid w:val="00881DCF"/>
    <w:rsid w:val="0088582F"/>
    <w:rsid w:val="0089475E"/>
    <w:rsid w:val="00894F79"/>
    <w:rsid w:val="008A3E34"/>
    <w:rsid w:val="008A5CA5"/>
    <w:rsid w:val="008C0212"/>
    <w:rsid w:val="008C315F"/>
    <w:rsid w:val="008C4FED"/>
    <w:rsid w:val="008C55E0"/>
    <w:rsid w:val="008D3E18"/>
    <w:rsid w:val="008D572E"/>
    <w:rsid w:val="008D57FF"/>
    <w:rsid w:val="008D6ED7"/>
    <w:rsid w:val="008E1D05"/>
    <w:rsid w:val="008E646A"/>
    <w:rsid w:val="008F56F8"/>
    <w:rsid w:val="0090040F"/>
    <w:rsid w:val="0090073E"/>
    <w:rsid w:val="009174F8"/>
    <w:rsid w:val="00922613"/>
    <w:rsid w:val="009235B0"/>
    <w:rsid w:val="00923AAF"/>
    <w:rsid w:val="00926448"/>
    <w:rsid w:val="0092799B"/>
    <w:rsid w:val="00927E6A"/>
    <w:rsid w:val="00941A14"/>
    <w:rsid w:val="00942027"/>
    <w:rsid w:val="00944AEE"/>
    <w:rsid w:val="00944D92"/>
    <w:rsid w:val="00946E97"/>
    <w:rsid w:val="0095213A"/>
    <w:rsid w:val="0095615B"/>
    <w:rsid w:val="00963BFB"/>
    <w:rsid w:val="0096519F"/>
    <w:rsid w:val="009658A2"/>
    <w:rsid w:val="00970211"/>
    <w:rsid w:val="009704B5"/>
    <w:rsid w:val="00975676"/>
    <w:rsid w:val="00977630"/>
    <w:rsid w:val="00984BCA"/>
    <w:rsid w:val="0099189F"/>
    <w:rsid w:val="00997B20"/>
    <w:rsid w:val="00997E32"/>
    <w:rsid w:val="009A302F"/>
    <w:rsid w:val="009B2F06"/>
    <w:rsid w:val="009B72D0"/>
    <w:rsid w:val="009C0B1A"/>
    <w:rsid w:val="009C2650"/>
    <w:rsid w:val="009C3915"/>
    <w:rsid w:val="009D06E3"/>
    <w:rsid w:val="009D6A0D"/>
    <w:rsid w:val="009F6CF9"/>
    <w:rsid w:val="00A14BF9"/>
    <w:rsid w:val="00A35F93"/>
    <w:rsid w:val="00A40050"/>
    <w:rsid w:val="00A456D6"/>
    <w:rsid w:val="00A60DAA"/>
    <w:rsid w:val="00A63179"/>
    <w:rsid w:val="00A63C39"/>
    <w:rsid w:val="00A7754E"/>
    <w:rsid w:val="00A817A5"/>
    <w:rsid w:val="00A82EB5"/>
    <w:rsid w:val="00A90F70"/>
    <w:rsid w:val="00A9186D"/>
    <w:rsid w:val="00A923D0"/>
    <w:rsid w:val="00AA0F6F"/>
    <w:rsid w:val="00AA6C03"/>
    <w:rsid w:val="00AB1146"/>
    <w:rsid w:val="00AD1483"/>
    <w:rsid w:val="00AD2BF8"/>
    <w:rsid w:val="00AD7D54"/>
    <w:rsid w:val="00AE3E25"/>
    <w:rsid w:val="00AE6293"/>
    <w:rsid w:val="00AF05D6"/>
    <w:rsid w:val="00B1463C"/>
    <w:rsid w:val="00B20617"/>
    <w:rsid w:val="00B25C67"/>
    <w:rsid w:val="00B26EED"/>
    <w:rsid w:val="00B359E2"/>
    <w:rsid w:val="00B36266"/>
    <w:rsid w:val="00B362E0"/>
    <w:rsid w:val="00B3798D"/>
    <w:rsid w:val="00B41BAA"/>
    <w:rsid w:val="00B512C0"/>
    <w:rsid w:val="00B54594"/>
    <w:rsid w:val="00B5541B"/>
    <w:rsid w:val="00B61347"/>
    <w:rsid w:val="00B66276"/>
    <w:rsid w:val="00B72F4A"/>
    <w:rsid w:val="00B74530"/>
    <w:rsid w:val="00B752E7"/>
    <w:rsid w:val="00B823DB"/>
    <w:rsid w:val="00B8337A"/>
    <w:rsid w:val="00B8367C"/>
    <w:rsid w:val="00B836E3"/>
    <w:rsid w:val="00B855E4"/>
    <w:rsid w:val="00B8640D"/>
    <w:rsid w:val="00B91BDD"/>
    <w:rsid w:val="00B91D19"/>
    <w:rsid w:val="00B92FA4"/>
    <w:rsid w:val="00BA0BEF"/>
    <w:rsid w:val="00BA722E"/>
    <w:rsid w:val="00BA7BBB"/>
    <w:rsid w:val="00BB2774"/>
    <w:rsid w:val="00BB4DD5"/>
    <w:rsid w:val="00BB502B"/>
    <w:rsid w:val="00BB75A0"/>
    <w:rsid w:val="00BC6384"/>
    <w:rsid w:val="00BD30D8"/>
    <w:rsid w:val="00BD3CDC"/>
    <w:rsid w:val="00BD7070"/>
    <w:rsid w:val="00BD7E8C"/>
    <w:rsid w:val="00BE0B54"/>
    <w:rsid w:val="00BE612F"/>
    <w:rsid w:val="00BE6933"/>
    <w:rsid w:val="00BF27F4"/>
    <w:rsid w:val="00BF3A90"/>
    <w:rsid w:val="00BF408A"/>
    <w:rsid w:val="00BF5BCA"/>
    <w:rsid w:val="00C02908"/>
    <w:rsid w:val="00C02F12"/>
    <w:rsid w:val="00C036AC"/>
    <w:rsid w:val="00C0572B"/>
    <w:rsid w:val="00C206EA"/>
    <w:rsid w:val="00C20BCA"/>
    <w:rsid w:val="00C25947"/>
    <w:rsid w:val="00C27F3C"/>
    <w:rsid w:val="00C50A5C"/>
    <w:rsid w:val="00C51957"/>
    <w:rsid w:val="00C52A77"/>
    <w:rsid w:val="00C60F3B"/>
    <w:rsid w:val="00C70BC2"/>
    <w:rsid w:val="00C80741"/>
    <w:rsid w:val="00C93113"/>
    <w:rsid w:val="00C97B1D"/>
    <w:rsid w:val="00CA11C5"/>
    <w:rsid w:val="00CA75A5"/>
    <w:rsid w:val="00CB283A"/>
    <w:rsid w:val="00CB5531"/>
    <w:rsid w:val="00CC5624"/>
    <w:rsid w:val="00CC77DE"/>
    <w:rsid w:val="00CE20D8"/>
    <w:rsid w:val="00D0097C"/>
    <w:rsid w:val="00D00C80"/>
    <w:rsid w:val="00D11F3C"/>
    <w:rsid w:val="00D42F5B"/>
    <w:rsid w:val="00D4336B"/>
    <w:rsid w:val="00D43FAB"/>
    <w:rsid w:val="00D4779A"/>
    <w:rsid w:val="00D526CB"/>
    <w:rsid w:val="00D56725"/>
    <w:rsid w:val="00D60E33"/>
    <w:rsid w:val="00D6771C"/>
    <w:rsid w:val="00D73D34"/>
    <w:rsid w:val="00D77ACC"/>
    <w:rsid w:val="00D802E7"/>
    <w:rsid w:val="00D86532"/>
    <w:rsid w:val="00D917A5"/>
    <w:rsid w:val="00D94D48"/>
    <w:rsid w:val="00DA752A"/>
    <w:rsid w:val="00DB58B6"/>
    <w:rsid w:val="00DB7E53"/>
    <w:rsid w:val="00DC00A3"/>
    <w:rsid w:val="00DD49B6"/>
    <w:rsid w:val="00DE014F"/>
    <w:rsid w:val="00DE0462"/>
    <w:rsid w:val="00DE176D"/>
    <w:rsid w:val="00DE5030"/>
    <w:rsid w:val="00DF1CEB"/>
    <w:rsid w:val="00DF31DB"/>
    <w:rsid w:val="00E02186"/>
    <w:rsid w:val="00E0298E"/>
    <w:rsid w:val="00E04AC2"/>
    <w:rsid w:val="00E17E6F"/>
    <w:rsid w:val="00E233A7"/>
    <w:rsid w:val="00E242AD"/>
    <w:rsid w:val="00E24E32"/>
    <w:rsid w:val="00E26A1D"/>
    <w:rsid w:val="00E37A28"/>
    <w:rsid w:val="00E44CDA"/>
    <w:rsid w:val="00E6022F"/>
    <w:rsid w:val="00E64B14"/>
    <w:rsid w:val="00E65589"/>
    <w:rsid w:val="00E76CFF"/>
    <w:rsid w:val="00E8228E"/>
    <w:rsid w:val="00E82A56"/>
    <w:rsid w:val="00E83B92"/>
    <w:rsid w:val="00EA15D8"/>
    <w:rsid w:val="00EA3E96"/>
    <w:rsid w:val="00EA6240"/>
    <w:rsid w:val="00EB5AAA"/>
    <w:rsid w:val="00EB5E40"/>
    <w:rsid w:val="00EB758F"/>
    <w:rsid w:val="00EC1050"/>
    <w:rsid w:val="00EC6345"/>
    <w:rsid w:val="00EC703C"/>
    <w:rsid w:val="00ED1ED0"/>
    <w:rsid w:val="00ED2089"/>
    <w:rsid w:val="00EF3825"/>
    <w:rsid w:val="00EF4744"/>
    <w:rsid w:val="00EF50F3"/>
    <w:rsid w:val="00EF7B7C"/>
    <w:rsid w:val="00F03B92"/>
    <w:rsid w:val="00F21A68"/>
    <w:rsid w:val="00F22B90"/>
    <w:rsid w:val="00F44AD5"/>
    <w:rsid w:val="00F455E0"/>
    <w:rsid w:val="00F46657"/>
    <w:rsid w:val="00F47A61"/>
    <w:rsid w:val="00F52F8B"/>
    <w:rsid w:val="00F56CCB"/>
    <w:rsid w:val="00F647DC"/>
    <w:rsid w:val="00F658EC"/>
    <w:rsid w:val="00F83983"/>
    <w:rsid w:val="00F84D73"/>
    <w:rsid w:val="00F925D4"/>
    <w:rsid w:val="00F93323"/>
    <w:rsid w:val="00F93D1A"/>
    <w:rsid w:val="00F93E3F"/>
    <w:rsid w:val="00F96E84"/>
    <w:rsid w:val="00F97B3A"/>
    <w:rsid w:val="00FA0F82"/>
    <w:rsid w:val="00FB1C48"/>
    <w:rsid w:val="00FB51D9"/>
    <w:rsid w:val="00FC0D7A"/>
    <w:rsid w:val="00FC24CB"/>
    <w:rsid w:val="00FC34F3"/>
    <w:rsid w:val="00FD13C4"/>
    <w:rsid w:val="030FABE5"/>
    <w:rsid w:val="0889512C"/>
    <w:rsid w:val="08F21027"/>
    <w:rsid w:val="10B2A332"/>
    <w:rsid w:val="10D14061"/>
    <w:rsid w:val="164E3E47"/>
    <w:rsid w:val="1E9D3999"/>
    <w:rsid w:val="203CA776"/>
    <w:rsid w:val="240A4D39"/>
    <w:rsid w:val="28FDCF51"/>
    <w:rsid w:val="32BDE982"/>
    <w:rsid w:val="35FC6303"/>
    <w:rsid w:val="4344C654"/>
    <w:rsid w:val="49521515"/>
    <w:rsid w:val="4B83EDC4"/>
    <w:rsid w:val="6044B0BE"/>
    <w:rsid w:val="60B214F9"/>
    <w:rsid w:val="64E42B46"/>
    <w:rsid w:val="74037EDE"/>
    <w:rsid w:val="7B0D10DD"/>
    <w:rsid w:val="7CECA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16BB"/>
  <w15:chartTrackingRefBased/>
  <w15:docId w15:val="{174E52A4-A456-F946-A15E-A9A87772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character" w:customStyle="1" w:styleId="normaltextrun">
    <w:name w:val="normaltextrun"/>
    <w:basedOn w:val="DefaultParagraphFont"/>
    <w:rsid w:val="004240BA"/>
  </w:style>
  <w:style w:type="character" w:customStyle="1" w:styleId="eop">
    <w:name w:val="eop"/>
    <w:basedOn w:val="DefaultParagraphFont"/>
    <w:rsid w:val="004240BA"/>
  </w:style>
  <w:style w:type="paragraph" w:customStyle="1" w:styleId="paragraph">
    <w:name w:val="paragraph"/>
    <w:basedOn w:val="Normal"/>
    <w:rsid w:val="0099189F"/>
    <w:pPr>
      <w:spacing w:before="100" w:beforeAutospacing="1" w:after="100" w:afterAutospacing="1" w:line="240" w:lineRule="auto"/>
    </w:pPr>
    <w:rPr>
      <w:rFonts w:ascii="Times New Roman" w:eastAsia="Times New Roman" w:hAnsi="Times New Roman" w:cs="Times New Roman"/>
      <w:szCs w:val="24"/>
    </w:rPr>
  </w:style>
  <w:style w:type="character" w:customStyle="1" w:styleId="wacimagecontainer">
    <w:name w:val="wacimagecontainer"/>
    <w:basedOn w:val="DefaultParagraphFont"/>
    <w:rsid w:val="002D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94065280">
      <w:bodyDiv w:val="1"/>
      <w:marLeft w:val="0"/>
      <w:marRight w:val="0"/>
      <w:marTop w:val="0"/>
      <w:marBottom w:val="0"/>
      <w:divBdr>
        <w:top w:val="none" w:sz="0" w:space="0" w:color="auto"/>
        <w:left w:val="none" w:sz="0" w:space="0" w:color="auto"/>
        <w:bottom w:val="none" w:sz="0" w:space="0" w:color="auto"/>
        <w:right w:val="none" w:sz="0" w:space="0" w:color="auto"/>
      </w:divBdr>
      <w:divsChild>
        <w:div w:id="9338749">
          <w:marLeft w:val="0"/>
          <w:marRight w:val="0"/>
          <w:marTop w:val="0"/>
          <w:marBottom w:val="0"/>
          <w:divBdr>
            <w:top w:val="none" w:sz="0" w:space="0" w:color="auto"/>
            <w:left w:val="none" w:sz="0" w:space="0" w:color="auto"/>
            <w:bottom w:val="none" w:sz="0" w:space="0" w:color="auto"/>
            <w:right w:val="none" w:sz="0" w:space="0" w:color="auto"/>
          </w:divBdr>
          <w:divsChild>
            <w:div w:id="926420346">
              <w:marLeft w:val="0"/>
              <w:marRight w:val="0"/>
              <w:marTop w:val="0"/>
              <w:marBottom w:val="0"/>
              <w:divBdr>
                <w:top w:val="none" w:sz="0" w:space="0" w:color="auto"/>
                <w:left w:val="none" w:sz="0" w:space="0" w:color="auto"/>
                <w:bottom w:val="none" w:sz="0" w:space="0" w:color="auto"/>
                <w:right w:val="none" w:sz="0" w:space="0" w:color="auto"/>
              </w:divBdr>
              <w:divsChild>
                <w:div w:id="1684866330">
                  <w:marLeft w:val="0"/>
                  <w:marRight w:val="0"/>
                  <w:marTop w:val="0"/>
                  <w:marBottom w:val="0"/>
                  <w:divBdr>
                    <w:top w:val="none" w:sz="0" w:space="0" w:color="auto"/>
                    <w:left w:val="none" w:sz="0" w:space="0" w:color="auto"/>
                    <w:bottom w:val="none" w:sz="0" w:space="0" w:color="auto"/>
                    <w:right w:val="none" w:sz="0" w:space="0" w:color="auto"/>
                  </w:divBdr>
                  <w:divsChild>
                    <w:div w:id="17693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61927910">
      <w:bodyDiv w:val="1"/>
      <w:marLeft w:val="0"/>
      <w:marRight w:val="0"/>
      <w:marTop w:val="0"/>
      <w:marBottom w:val="0"/>
      <w:divBdr>
        <w:top w:val="none" w:sz="0" w:space="0" w:color="auto"/>
        <w:left w:val="none" w:sz="0" w:space="0" w:color="auto"/>
        <w:bottom w:val="none" w:sz="0" w:space="0" w:color="auto"/>
        <w:right w:val="none" w:sz="0" w:space="0" w:color="auto"/>
      </w:divBdr>
      <w:divsChild>
        <w:div w:id="1619487702">
          <w:marLeft w:val="0"/>
          <w:marRight w:val="0"/>
          <w:marTop w:val="0"/>
          <w:marBottom w:val="0"/>
          <w:divBdr>
            <w:top w:val="none" w:sz="0" w:space="0" w:color="auto"/>
            <w:left w:val="none" w:sz="0" w:space="0" w:color="auto"/>
            <w:bottom w:val="none" w:sz="0" w:space="0" w:color="auto"/>
            <w:right w:val="none" w:sz="0" w:space="0" w:color="auto"/>
          </w:divBdr>
          <w:divsChild>
            <w:div w:id="55051620">
              <w:marLeft w:val="0"/>
              <w:marRight w:val="0"/>
              <w:marTop w:val="0"/>
              <w:marBottom w:val="0"/>
              <w:divBdr>
                <w:top w:val="none" w:sz="0" w:space="0" w:color="auto"/>
                <w:left w:val="none" w:sz="0" w:space="0" w:color="auto"/>
                <w:bottom w:val="none" w:sz="0" w:space="0" w:color="auto"/>
                <w:right w:val="none" w:sz="0" w:space="0" w:color="auto"/>
              </w:divBdr>
              <w:divsChild>
                <w:div w:id="1505782718">
                  <w:marLeft w:val="0"/>
                  <w:marRight w:val="0"/>
                  <w:marTop w:val="0"/>
                  <w:marBottom w:val="0"/>
                  <w:divBdr>
                    <w:top w:val="none" w:sz="0" w:space="0" w:color="auto"/>
                    <w:left w:val="none" w:sz="0" w:space="0" w:color="auto"/>
                    <w:bottom w:val="none" w:sz="0" w:space="0" w:color="auto"/>
                    <w:right w:val="none" w:sz="0" w:space="0" w:color="auto"/>
                  </w:divBdr>
                  <w:divsChild>
                    <w:div w:id="1530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616641989">
      <w:bodyDiv w:val="1"/>
      <w:marLeft w:val="0"/>
      <w:marRight w:val="0"/>
      <w:marTop w:val="0"/>
      <w:marBottom w:val="0"/>
      <w:divBdr>
        <w:top w:val="none" w:sz="0" w:space="0" w:color="auto"/>
        <w:left w:val="none" w:sz="0" w:space="0" w:color="auto"/>
        <w:bottom w:val="none" w:sz="0" w:space="0" w:color="auto"/>
        <w:right w:val="none" w:sz="0" w:space="0" w:color="auto"/>
      </w:divBdr>
      <w:divsChild>
        <w:div w:id="1019619805">
          <w:marLeft w:val="0"/>
          <w:marRight w:val="0"/>
          <w:marTop w:val="0"/>
          <w:marBottom w:val="0"/>
          <w:divBdr>
            <w:top w:val="none" w:sz="0" w:space="0" w:color="auto"/>
            <w:left w:val="none" w:sz="0" w:space="0" w:color="auto"/>
            <w:bottom w:val="none" w:sz="0" w:space="0" w:color="auto"/>
            <w:right w:val="none" w:sz="0" w:space="0" w:color="auto"/>
          </w:divBdr>
          <w:divsChild>
            <w:div w:id="1127774148">
              <w:marLeft w:val="0"/>
              <w:marRight w:val="0"/>
              <w:marTop w:val="0"/>
              <w:marBottom w:val="0"/>
              <w:divBdr>
                <w:top w:val="none" w:sz="0" w:space="0" w:color="auto"/>
                <w:left w:val="none" w:sz="0" w:space="0" w:color="auto"/>
                <w:bottom w:val="none" w:sz="0" w:space="0" w:color="auto"/>
                <w:right w:val="none" w:sz="0" w:space="0" w:color="auto"/>
              </w:divBdr>
              <w:divsChild>
                <w:div w:id="1056973084">
                  <w:marLeft w:val="0"/>
                  <w:marRight w:val="0"/>
                  <w:marTop w:val="0"/>
                  <w:marBottom w:val="0"/>
                  <w:divBdr>
                    <w:top w:val="none" w:sz="0" w:space="0" w:color="auto"/>
                    <w:left w:val="none" w:sz="0" w:space="0" w:color="auto"/>
                    <w:bottom w:val="none" w:sz="0" w:space="0" w:color="auto"/>
                    <w:right w:val="none" w:sz="0" w:space="0" w:color="auto"/>
                  </w:divBdr>
                  <w:divsChild>
                    <w:div w:id="8879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35809053">
      <w:bodyDiv w:val="1"/>
      <w:marLeft w:val="0"/>
      <w:marRight w:val="0"/>
      <w:marTop w:val="0"/>
      <w:marBottom w:val="0"/>
      <w:divBdr>
        <w:top w:val="none" w:sz="0" w:space="0" w:color="auto"/>
        <w:left w:val="none" w:sz="0" w:space="0" w:color="auto"/>
        <w:bottom w:val="none" w:sz="0" w:space="0" w:color="auto"/>
        <w:right w:val="none" w:sz="0" w:space="0" w:color="auto"/>
      </w:divBdr>
      <w:divsChild>
        <w:div w:id="1549218384">
          <w:marLeft w:val="0"/>
          <w:marRight w:val="0"/>
          <w:marTop w:val="0"/>
          <w:marBottom w:val="0"/>
          <w:divBdr>
            <w:top w:val="none" w:sz="0" w:space="0" w:color="auto"/>
            <w:left w:val="none" w:sz="0" w:space="0" w:color="auto"/>
            <w:bottom w:val="none" w:sz="0" w:space="0" w:color="auto"/>
            <w:right w:val="none" w:sz="0" w:space="0" w:color="auto"/>
          </w:divBdr>
          <w:divsChild>
            <w:div w:id="1619067419">
              <w:marLeft w:val="0"/>
              <w:marRight w:val="0"/>
              <w:marTop w:val="0"/>
              <w:marBottom w:val="0"/>
              <w:divBdr>
                <w:top w:val="none" w:sz="0" w:space="0" w:color="auto"/>
                <w:left w:val="none" w:sz="0" w:space="0" w:color="auto"/>
                <w:bottom w:val="none" w:sz="0" w:space="0" w:color="auto"/>
                <w:right w:val="none" w:sz="0" w:space="0" w:color="auto"/>
              </w:divBdr>
              <w:divsChild>
                <w:div w:id="905844253">
                  <w:marLeft w:val="0"/>
                  <w:marRight w:val="0"/>
                  <w:marTop w:val="0"/>
                  <w:marBottom w:val="0"/>
                  <w:divBdr>
                    <w:top w:val="none" w:sz="0" w:space="0" w:color="auto"/>
                    <w:left w:val="none" w:sz="0" w:space="0" w:color="auto"/>
                    <w:bottom w:val="none" w:sz="0" w:space="0" w:color="auto"/>
                    <w:right w:val="none" w:sz="0" w:space="0" w:color="auto"/>
                  </w:divBdr>
                  <w:divsChild>
                    <w:div w:id="12436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51861577">
      <w:bodyDiv w:val="1"/>
      <w:marLeft w:val="0"/>
      <w:marRight w:val="0"/>
      <w:marTop w:val="0"/>
      <w:marBottom w:val="0"/>
      <w:divBdr>
        <w:top w:val="none" w:sz="0" w:space="0" w:color="auto"/>
        <w:left w:val="none" w:sz="0" w:space="0" w:color="auto"/>
        <w:bottom w:val="none" w:sz="0" w:space="0" w:color="auto"/>
        <w:right w:val="none" w:sz="0" w:space="0" w:color="auto"/>
      </w:divBdr>
      <w:divsChild>
        <w:div w:id="554657187">
          <w:marLeft w:val="0"/>
          <w:marRight w:val="0"/>
          <w:marTop w:val="0"/>
          <w:marBottom w:val="0"/>
          <w:divBdr>
            <w:top w:val="none" w:sz="0" w:space="0" w:color="auto"/>
            <w:left w:val="none" w:sz="0" w:space="0" w:color="auto"/>
            <w:bottom w:val="none" w:sz="0" w:space="0" w:color="auto"/>
            <w:right w:val="none" w:sz="0" w:space="0" w:color="auto"/>
          </w:divBdr>
          <w:divsChild>
            <w:div w:id="1476138703">
              <w:marLeft w:val="0"/>
              <w:marRight w:val="0"/>
              <w:marTop w:val="0"/>
              <w:marBottom w:val="0"/>
              <w:divBdr>
                <w:top w:val="none" w:sz="0" w:space="0" w:color="auto"/>
                <w:left w:val="none" w:sz="0" w:space="0" w:color="auto"/>
                <w:bottom w:val="none" w:sz="0" w:space="0" w:color="auto"/>
                <w:right w:val="none" w:sz="0" w:space="0" w:color="auto"/>
              </w:divBdr>
              <w:divsChild>
                <w:div w:id="1018312864">
                  <w:marLeft w:val="0"/>
                  <w:marRight w:val="0"/>
                  <w:marTop w:val="0"/>
                  <w:marBottom w:val="0"/>
                  <w:divBdr>
                    <w:top w:val="none" w:sz="0" w:space="0" w:color="auto"/>
                    <w:left w:val="none" w:sz="0" w:space="0" w:color="auto"/>
                    <w:bottom w:val="none" w:sz="0" w:space="0" w:color="auto"/>
                    <w:right w:val="none" w:sz="0" w:space="0" w:color="auto"/>
                  </w:divBdr>
                  <w:divsChild>
                    <w:div w:id="698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33194753">
      <w:bodyDiv w:val="1"/>
      <w:marLeft w:val="0"/>
      <w:marRight w:val="0"/>
      <w:marTop w:val="0"/>
      <w:marBottom w:val="0"/>
      <w:divBdr>
        <w:top w:val="none" w:sz="0" w:space="0" w:color="auto"/>
        <w:left w:val="none" w:sz="0" w:space="0" w:color="auto"/>
        <w:bottom w:val="none" w:sz="0" w:space="0" w:color="auto"/>
        <w:right w:val="none" w:sz="0" w:space="0" w:color="auto"/>
      </w:divBdr>
      <w:divsChild>
        <w:div w:id="777989058">
          <w:marLeft w:val="0"/>
          <w:marRight w:val="0"/>
          <w:marTop w:val="0"/>
          <w:marBottom w:val="0"/>
          <w:divBdr>
            <w:top w:val="none" w:sz="0" w:space="0" w:color="auto"/>
            <w:left w:val="none" w:sz="0" w:space="0" w:color="auto"/>
            <w:bottom w:val="none" w:sz="0" w:space="0" w:color="auto"/>
            <w:right w:val="none" w:sz="0" w:space="0" w:color="auto"/>
          </w:divBdr>
          <w:divsChild>
            <w:div w:id="1818499181">
              <w:marLeft w:val="0"/>
              <w:marRight w:val="0"/>
              <w:marTop w:val="0"/>
              <w:marBottom w:val="0"/>
              <w:divBdr>
                <w:top w:val="none" w:sz="0" w:space="0" w:color="auto"/>
                <w:left w:val="none" w:sz="0" w:space="0" w:color="auto"/>
                <w:bottom w:val="none" w:sz="0" w:space="0" w:color="auto"/>
                <w:right w:val="none" w:sz="0" w:space="0" w:color="auto"/>
              </w:divBdr>
              <w:divsChild>
                <w:div w:id="66002075">
                  <w:marLeft w:val="0"/>
                  <w:marRight w:val="0"/>
                  <w:marTop w:val="0"/>
                  <w:marBottom w:val="0"/>
                  <w:divBdr>
                    <w:top w:val="none" w:sz="0" w:space="0" w:color="auto"/>
                    <w:left w:val="none" w:sz="0" w:space="0" w:color="auto"/>
                    <w:bottom w:val="none" w:sz="0" w:space="0" w:color="auto"/>
                    <w:right w:val="none" w:sz="0" w:space="0" w:color="auto"/>
                  </w:divBdr>
                  <w:divsChild>
                    <w:div w:id="646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66732551">
      <w:bodyDiv w:val="1"/>
      <w:marLeft w:val="0"/>
      <w:marRight w:val="0"/>
      <w:marTop w:val="0"/>
      <w:marBottom w:val="0"/>
      <w:divBdr>
        <w:top w:val="none" w:sz="0" w:space="0" w:color="auto"/>
        <w:left w:val="none" w:sz="0" w:space="0" w:color="auto"/>
        <w:bottom w:val="none" w:sz="0" w:space="0" w:color="auto"/>
        <w:right w:val="none" w:sz="0" w:space="0" w:color="auto"/>
      </w:divBdr>
      <w:divsChild>
        <w:div w:id="1547524942">
          <w:marLeft w:val="0"/>
          <w:marRight w:val="0"/>
          <w:marTop w:val="0"/>
          <w:marBottom w:val="0"/>
          <w:divBdr>
            <w:top w:val="none" w:sz="0" w:space="0" w:color="auto"/>
            <w:left w:val="none" w:sz="0" w:space="0" w:color="auto"/>
            <w:bottom w:val="none" w:sz="0" w:space="0" w:color="auto"/>
            <w:right w:val="none" w:sz="0" w:space="0" w:color="auto"/>
          </w:divBdr>
          <w:divsChild>
            <w:div w:id="1543665278">
              <w:marLeft w:val="0"/>
              <w:marRight w:val="0"/>
              <w:marTop w:val="0"/>
              <w:marBottom w:val="0"/>
              <w:divBdr>
                <w:top w:val="none" w:sz="0" w:space="0" w:color="auto"/>
                <w:left w:val="none" w:sz="0" w:space="0" w:color="auto"/>
                <w:bottom w:val="none" w:sz="0" w:space="0" w:color="auto"/>
                <w:right w:val="none" w:sz="0" w:space="0" w:color="auto"/>
              </w:divBdr>
              <w:divsChild>
                <w:div w:id="514734737">
                  <w:marLeft w:val="0"/>
                  <w:marRight w:val="0"/>
                  <w:marTop w:val="0"/>
                  <w:marBottom w:val="0"/>
                  <w:divBdr>
                    <w:top w:val="none" w:sz="0" w:space="0" w:color="auto"/>
                    <w:left w:val="none" w:sz="0" w:space="0" w:color="auto"/>
                    <w:bottom w:val="none" w:sz="0" w:space="0" w:color="auto"/>
                    <w:right w:val="none" w:sz="0" w:space="0" w:color="auto"/>
                  </w:divBdr>
                  <w:divsChild>
                    <w:div w:id="1437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61495198">
      <w:bodyDiv w:val="1"/>
      <w:marLeft w:val="0"/>
      <w:marRight w:val="0"/>
      <w:marTop w:val="0"/>
      <w:marBottom w:val="0"/>
      <w:divBdr>
        <w:top w:val="none" w:sz="0" w:space="0" w:color="auto"/>
        <w:left w:val="none" w:sz="0" w:space="0" w:color="auto"/>
        <w:bottom w:val="none" w:sz="0" w:space="0" w:color="auto"/>
        <w:right w:val="none" w:sz="0" w:space="0" w:color="auto"/>
      </w:divBdr>
      <w:divsChild>
        <w:div w:id="1554735607">
          <w:marLeft w:val="0"/>
          <w:marRight w:val="0"/>
          <w:marTop w:val="0"/>
          <w:marBottom w:val="0"/>
          <w:divBdr>
            <w:top w:val="none" w:sz="0" w:space="0" w:color="auto"/>
            <w:left w:val="none" w:sz="0" w:space="0" w:color="auto"/>
            <w:bottom w:val="none" w:sz="0" w:space="0" w:color="auto"/>
            <w:right w:val="none" w:sz="0" w:space="0" w:color="auto"/>
          </w:divBdr>
          <w:divsChild>
            <w:div w:id="106707114">
              <w:marLeft w:val="0"/>
              <w:marRight w:val="0"/>
              <w:marTop w:val="0"/>
              <w:marBottom w:val="0"/>
              <w:divBdr>
                <w:top w:val="none" w:sz="0" w:space="0" w:color="auto"/>
                <w:left w:val="none" w:sz="0" w:space="0" w:color="auto"/>
                <w:bottom w:val="none" w:sz="0" w:space="0" w:color="auto"/>
                <w:right w:val="none" w:sz="0" w:space="0" w:color="auto"/>
              </w:divBdr>
              <w:divsChild>
                <w:div w:id="1123382370">
                  <w:marLeft w:val="0"/>
                  <w:marRight w:val="0"/>
                  <w:marTop w:val="0"/>
                  <w:marBottom w:val="0"/>
                  <w:divBdr>
                    <w:top w:val="none" w:sz="0" w:space="0" w:color="auto"/>
                    <w:left w:val="none" w:sz="0" w:space="0" w:color="auto"/>
                    <w:bottom w:val="none" w:sz="0" w:space="0" w:color="auto"/>
                    <w:right w:val="none" w:sz="0" w:space="0" w:color="auto"/>
                  </w:divBdr>
                  <w:divsChild>
                    <w:div w:id="348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ablingdevices.com/wp-content/uploads/2017/09/943.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enablingdevices.com/product/matching-picture-lotto-bingo/" TargetMode="External"/><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tedrow/Library/CloudStorage/OneDrive-OCALI/Jan%20and%20Judie/SPARK%20Guides/Little%20SPARK%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501252e8823b022e53399d1f603e7bc2">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af308fc0e5825a86c7a854045246ce59"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B9C31A42-5F73-4407-BA1F-47B4EAAA687E}"/>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ba0824a1-c755-4350-af9b-1a5c19a99a1f"/>
    <ds:schemaRef ds:uri="9e8ceaa4-a877-4c50-bd35-f8cbbb3e6d2f"/>
  </ds:schemaRefs>
</ds:datastoreItem>
</file>

<file path=docProps/app.xml><?xml version="1.0" encoding="utf-8"?>
<Properties xmlns="http://schemas.openxmlformats.org/officeDocument/2006/extended-properties" xmlns:vt="http://schemas.openxmlformats.org/officeDocument/2006/docPropsVTypes">
  <Template>Little SPARK Guide Template.dotx</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Little SPARK: Simple Play Adaptations to Reference for Kids</vt:lpstr>
    </vt:vector>
  </TitlesOfParts>
  <Manager/>
  <Company>OCALI</Company>
  <LinksUpToDate>false</LinksUpToDate>
  <CharactersWithSpaces>2952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SPARK: Simple Play Adaptations to Reference for Kids</dc:title>
  <dc:subject>Description of item, how to use, and possible adaptation ideas.</dc:subject>
  <dc:creator>Microsoft Office User</dc:creator>
  <cp:keywords>Inclusion, Adaptations, Adapt, Early Childhood, Play, Use, Resources </cp:keywords>
  <dc:description/>
  <cp:lastModifiedBy>Breanna Tedrow</cp:lastModifiedBy>
  <cp:revision>2</cp:revision>
  <cp:lastPrinted>2024-11-05T17:30:00Z</cp:lastPrinted>
  <dcterms:created xsi:type="dcterms:W3CDTF">2025-09-19T18:21:00Z</dcterms:created>
  <dcterms:modified xsi:type="dcterms:W3CDTF">2025-09-19T18:21:00Z</dcterms:modified>
  <cp:category>Adaptation Ideas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